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1B8B1" w14:textId="4BCB3403" w:rsidR="0049705C" w:rsidRPr="00AA2908" w:rsidRDefault="0049705C" w:rsidP="00AA2908">
      <w:pPr>
        <w:pStyle w:val="Default"/>
        <w:spacing w:line="360" w:lineRule="auto"/>
        <w:jc w:val="center"/>
        <w:rPr>
          <w:rFonts w:ascii="Arial" w:hAnsi="Arial" w:cs="Arial"/>
          <w:b/>
          <w:bCs/>
          <w:color w:val="FF0000"/>
        </w:rPr>
      </w:pPr>
      <w:r w:rsidRPr="00AA2908">
        <w:rPr>
          <w:rStyle w:val="markedcontent"/>
          <w:rFonts w:ascii="Arial" w:hAnsi="Arial" w:cs="Arial"/>
          <w:b/>
          <w:color w:val="FF0000"/>
        </w:rPr>
        <w:t>Komentarz do stosowania pri</w:t>
      </w:r>
      <w:r w:rsidR="006175B9">
        <w:rPr>
          <w:rStyle w:val="markedcontent"/>
          <w:rFonts w:ascii="Arial" w:hAnsi="Arial" w:cs="Arial"/>
          <w:b/>
          <w:color w:val="FF0000"/>
        </w:rPr>
        <w:t>orytetów wydatkowania KFS w 2024</w:t>
      </w:r>
      <w:r w:rsidRPr="00AA2908">
        <w:rPr>
          <w:rStyle w:val="markedcontent"/>
          <w:rFonts w:ascii="Arial" w:hAnsi="Arial" w:cs="Arial"/>
          <w:b/>
          <w:color w:val="FF0000"/>
        </w:rPr>
        <w:t xml:space="preserve"> roku</w:t>
      </w:r>
      <w:r w:rsidRPr="00AA2908">
        <w:rPr>
          <w:rFonts w:ascii="Arial" w:hAnsi="Arial" w:cs="Arial"/>
          <w:b/>
          <w:color w:val="FF0000"/>
        </w:rPr>
        <w:br/>
      </w:r>
    </w:p>
    <w:p w14:paraId="37D65BE3" w14:textId="77777777" w:rsidR="0049705C" w:rsidRPr="00AA2908" w:rsidRDefault="0049705C" w:rsidP="00AA2908">
      <w:pPr>
        <w:pStyle w:val="Default"/>
        <w:spacing w:line="360" w:lineRule="auto"/>
        <w:jc w:val="center"/>
        <w:rPr>
          <w:rFonts w:ascii="Arial" w:hAnsi="Arial" w:cs="Arial"/>
          <w:b/>
          <w:bCs/>
        </w:rPr>
      </w:pPr>
    </w:p>
    <w:p w14:paraId="43B430B6" w14:textId="782AC17B" w:rsidR="00335C02" w:rsidRPr="00AA2908" w:rsidRDefault="003B644E" w:rsidP="00AA2908">
      <w:pPr>
        <w:pStyle w:val="Default"/>
        <w:spacing w:line="360" w:lineRule="auto"/>
        <w:jc w:val="center"/>
        <w:rPr>
          <w:rFonts w:ascii="Arial" w:hAnsi="Arial" w:cs="Arial"/>
          <w:b/>
          <w:bCs/>
        </w:rPr>
      </w:pPr>
      <w:r w:rsidRPr="00AA2908">
        <w:rPr>
          <w:rFonts w:ascii="Arial" w:hAnsi="Arial" w:cs="Arial"/>
          <w:b/>
          <w:bCs/>
        </w:rPr>
        <w:t>PRIORYTETY MINISTRA DS. PRACY WYDATKOWANIA 80% ŚRODKÓW KFS</w:t>
      </w:r>
      <w:r w:rsidR="006175B9">
        <w:rPr>
          <w:rFonts w:ascii="Arial" w:hAnsi="Arial" w:cs="Arial"/>
          <w:b/>
          <w:bCs/>
        </w:rPr>
        <w:t xml:space="preserve"> 2024</w:t>
      </w:r>
    </w:p>
    <w:p w14:paraId="74C707A2" w14:textId="77777777" w:rsidR="00EA5B33" w:rsidRDefault="00EA5B33" w:rsidP="00AA2908">
      <w:pPr>
        <w:pStyle w:val="Default"/>
        <w:spacing w:line="360" w:lineRule="auto"/>
        <w:rPr>
          <w:rFonts w:ascii="Arial" w:hAnsi="Arial" w:cs="Arial"/>
          <w:b/>
          <w:bCs/>
        </w:rPr>
      </w:pPr>
    </w:p>
    <w:p w14:paraId="3FE9B22F" w14:textId="77777777" w:rsidR="00EA5B33" w:rsidRPr="00EA5B33" w:rsidRDefault="00EA5B33" w:rsidP="00EA5B33">
      <w:pPr>
        <w:pStyle w:val="Default"/>
        <w:spacing w:line="360" w:lineRule="auto"/>
        <w:jc w:val="both"/>
        <w:rPr>
          <w:rFonts w:ascii="Arial" w:hAnsi="Arial" w:cs="Arial"/>
          <w:b/>
          <w:color w:val="00B050"/>
        </w:rPr>
      </w:pPr>
      <w:r w:rsidRPr="00EA5B33">
        <w:rPr>
          <w:rFonts w:ascii="Arial" w:hAnsi="Arial" w:cs="Arial"/>
          <w:b/>
          <w:color w:val="00B050"/>
        </w:rPr>
        <w:t>Priorytet PM/1 Wsparcie kształcenia ustawicznego w związku z zastosowaniem w firmach nowych procesów, technologii i narzędzi pracy – bez zmian w stosunku do roku 2023</w:t>
      </w:r>
    </w:p>
    <w:p w14:paraId="692B840F" w14:textId="77777777" w:rsidR="00EA5B33" w:rsidRDefault="00EA5B33" w:rsidP="00EA5B33">
      <w:pPr>
        <w:pStyle w:val="Default"/>
        <w:spacing w:line="360" w:lineRule="auto"/>
        <w:jc w:val="both"/>
        <w:rPr>
          <w:rFonts w:ascii="Arial" w:hAnsi="Arial" w:cs="Arial"/>
        </w:rPr>
      </w:pPr>
    </w:p>
    <w:p w14:paraId="4FFA7BAD" w14:textId="6011BB49" w:rsidR="00EA5B33" w:rsidRDefault="00EA5B33" w:rsidP="00EA5B33">
      <w:pPr>
        <w:pStyle w:val="Default"/>
        <w:spacing w:line="360" w:lineRule="auto"/>
        <w:jc w:val="both"/>
        <w:rPr>
          <w:rFonts w:ascii="Arial" w:hAnsi="Arial" w:cs="Arial"/>
        </w:rPr>
      </w:pPr>
      <w:r>
        <w:rPr>
          <w:rFonts w:ascii="Arial" w:hAnsi="Arial" w:cs="Arial"/>
        </w:rPr>
        <w:t xml:space="preserve">          </w:t>
      </w:r>
      <w:r w:rsidRPr="00EA5B33">
        <w:rPr>
          <w:rFonts w:ascii="Arial" w:hAnsi="Arial" w:cs="Arial"/>
        </w:rPr>
        <w:t xml:space="preserve"> </w:t>
      </w:r>
      <w:r w:rsidR="00077202">
        <w:rPr>
          <w:rFonts w:ascii="Arial" w:hAnsi="Arial" w:cs="Arial"/>
        </w:rPr>
        <w:t>„N</w:t>
      </w:r>
      <w:r w:rsidRPr="00EA5B33">
        <w:rPr>
          <w:rFonts w:ascii="Arial" w:hAnsi="Arial" w:cs="Arial"/>
        </w:rPr>
        <w:t xml:space="preserve">owe procesy, technologie czy narzędzia pracy” </w:t>
      </w:r>
      <w:r w:rsidR="00077202">
        <w:rPr>
          <w:rFonts w:ascii="Arial" w:hAnsi="Arial" w:cs="Arial"/>
        </w:rPr>
        <w:t xml:space="preserve">   </w:t>
      </w:r>
      <w:r w:rsidRPr="00EA5B33">
        <w:rPr>
          <w:rFonts w:ascii="Arial" w:hAnsi="Arial" w:cs="Arial"/>
        </w:rPr>
        <w:t>w niniejszym priorytecie należy rozumieć procesy, technologie, maszyny czy rozwiązania nowe dla wnioskodawcy</w:t>
      </w:r>
      <w:r w:rsidR="00077202">
        <w:rPr>
          <w:rFonts w:ascii="Arial" w:hAnsi="Arial" w:cs="Arial"/>
        </w:rPr>
        <w:t>.</w:t>
      </w:r>
      <w:r w:rsidRPr="00EA5B33">
        <w:rPr>
          <w:rFonts w:ascii="Arial" w:hAnsi="Arial" w:cs="Arial"/>
        </w:rPr>
        <w:t xml:space="preserve"> </w:t>
      </w:r>
    </w:p>
    <w:p w14:paraId="4C612BBD" w14:textId="24D1D436" w:rsidR="00EA5B33" w:rsidRDefault="00EA5B33" w:rsidP="00EA5B33">
      <w:pPr>
        <w:pStyle w:val="Default"/>
        <w:spacing w:line="360" w:lineRule="auto"/>
        <w:ind w:firstLine="708"/>
        <w:jc w:val="both"/>
        <w:rPr>
          <w:rFonts w:ascii="Arial" w:hAnsi="Arial" w:cs="Arial"/>
        </w:rPr>
      </w:pPr>
      <w:r w:rsidRPr="00077202">
        <w:rPr>
          <w:rFonts w:ascii="Arial" w:hAnsi="Arial" w:cs="Arial"/>
          <w:b/>
        </w:rPr>
        <w:t>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w:t>
      </w:r>
    </w:p>
    <w:p w14:paraId="5F78C13D" w14:textId="7D5F9A77" w:rsidR="00EA5B33" w:rsidRDefault="008E2443" w:rsidP="00EA5B33">
      <w:pPr>
        <w:pStyle w:val="Default"/>
        <w:spacing w:line="360" w:lineRule="auto"/>
        <w:ind w:firstLine="708"/>
        <w:jc w:val="both"/>
        <w:rPr>
          <w:rFonts w:ascii="Arial" w:hAnsi="Arial" w:cs="Arial"/>
        </w:rPr>
      </w:pPr>
      <w:r>
        <w:rPr>
          <w:rFonts w:ascii="Arial" w:hAnsi="Arial" w:cs="Arial"/>
        </w:rPr>
        <w:t xml:space="preserve">W celu udokumentowania spełnienia powyższego priorytetu  należy złożyć wiarygodny  dokument </w:t>
      </w:r>
      <w:r w:rsidR="00C41C26">
        <w:rPr>
          <w:rFonts w:ascii="Arial" w:hAnsi="Arial" w:cs="Arial"/>
        </w:rPr>
        <w:t xml:space="preserve"> np. kopię</w:t>
      </w:r>
      <w:r w:rsidR="00EA5B33" w:rsidRPr="00EA5B33">
        <w:rPr>
          <w:rFonts w:ascii="Arial" w:hAnsi="Arial" w:cs="Arial"/>
        </w:rPr>
        <w:t xml:space="preserve"> dokumentów za</w:t>
      </w:r>
      <w:r>
        <w:rPr>
          <w:rFonts w:ascii="Arial" w:hAnsi="Arial" w:cs="Arial"/>
        </w:rPr>
        <w:t xml:space="preserve">kupu, </w:t>
      </w:r>
      <w:r w:rsidR="00681D74">
        <w:rPr>
          <w:rFonts w:ascii="Arial" w:hAnsi="Arial" w:cs="Arial"/>
        </w:rPr>
        <w:t>decyzję</w:t>
      </w:r>
      <w:r>
        <w:rPr>
          <w:rFonts w:ascii="Arial" w:hAnsi="Arial" w:cs="Arial"/>
        </w:rPr>
        <w:t xml:space="preserve"> dyrektora/</w:t>
      </w:r>
      <w:r w:rsidR="00EA5B33" w:rsidRPr="00EA5B33">
        <w:rPr>
          <w:rFonts w:ascii="Arial" w:hAnsi="Arial" w:cs="Arial"/>
        </w:rPr>
        <w:t xml:space="preserve"> zarządu o wprowadzeniu norm ISO, itp., oraz</w:t>
      </w:r>
      <w:r>
        <w:rPr>
          <w:rFonts w:ascii="Arial" w:hAnsi="Arial" w:cs="Arial"/>
        </w:rPr>
        <w:t xml:space="preserve"> logiczne i wiarygodne uzasadnienie. </w:t>
      </w:r>
    </w:p>
    <w:p w14:paraId="50759023" w14:textId="5E3DA3C6" w:rsidR="00307470" w:rsidRDefault="00EA5B33" w:rsidP="00EA5B33">
      <w:pPr>
        <w:pStyle w:val="Default"/>
        <w:spacing w:line="360" w:lineRule="auto"/>
        <w:ind w:firstLine="708"/>
        <w:jc w:val="both"/>
        <w:rPr>
          <w:rFonts w:ascii="Arial" w:hAnsi="Arial" w:cs="Arial"/>
        </w:rPr>
      </w:pPr>
      <w:r w:rsidRPr="00EA5B33">
        <w:rPr>
          <w:rFonts w:ascii="Arial" w:hAnsi="Arial" w:cs="Arial"/>
        </w:rPr>
        <w:t>Wsparciem kształcenia ustawicznego w ramach priorytetu można objąć jedynie osobę, która w ramach wyko</w:t>
      </w:r>
      <w:r w:rsidR="00C41C26">
        <w:rPr>
          <w:rFonts w:ascii="Arial" w:hAnsi="Arial" w:cs="Arial"/>
        </w:rPr>
        <w:t>nywania swoich zad</w:t>
      </w:r>
      <w:bookmarkStart w:id="0" w:name="_GoBack"/>
      <w:bookmarkEnd w:id="0"/>
      <w:r w:rsidR="00C41C26">
        <w:rPr>
          <w:rFonts w:ascii="Arial" w:hAnsi="Arial" w:cs="Arial"/>
        </w:rPr>
        <w:t>ań zawodowych</w:t>
      </w:r>
      <w:r w:rsidRPr="00EA5B33">
        <w:rPr>
          <w:rFonts w:ascii="Arial" w:hAnsi="Arial" w:cs="Arial"/>
        </w:rPr>
        <w:t xml:space="preserve"> na stanowisku pracy korzysta lub będzie korzystała z nowych technologii i narzędzi pracy lub która wymaga nabycia nowych kompetencji niezbędnych do wykonywania pracy w związku z wdrożeniem nowego procesu.</w:t>
      </w:r>
    </w:p>
    <w:p w14:paraId="2785A02D" w14:textId="77777777" w:rsidR="008E2443" w:rsidRDefault="008E2443" w:rsidP="00EA5B33">
      <w:pPr>
        <w:pStyle w:val="Default"/>
        <w:spacing w:line="360" w:lineRule="auto"/>
        <w:ind w:firstLine="708"/>
        <w:jc w:val="both"/>
        <w:rPr>
          <w:rFonts w:ascii="Arial" w:hAnsi="Arial" w:cs="Arial"/>
        </w:rPr>
      </w:pPr>
    </w:p>
    <w:p w14:paraId="5A4D681E" w14:textId="77777777" w:rsidR="00307470" w:rsidRDefault="00EA5B33" w:rsidP="00EA5B33">
      <w:pPr>
        <w:pStyle w:val="Default"/>
        <w:spacing w:line="360" w:lineRule="auto"/>
        <w:ind w:firstLine="708"/>
        <w:jc w:val="both"/>
        <w:rPr>
          <w:rFonts w:ascii="Arial" w:hAnsi="Arial" w:cs="Arial"/>
          <w:color w:val="00B050"/>
        </w:rPr>
      </w:pPr>
      <w:r w:rsidRPr="00307470">
        <w:rPr>
          <w:rFonts w:ascii="Arial" w:hAnsi="Arial" w:cs="Arial"/>
          <w:b/>
          <w:color w:val="00B050"/>
        </w:rPr>
        <w:t xml:space="preserve"> Priorytet PM/2 Wsparcie kształcenia ustawicznego w zidentyfikowanych w danym powiecie lub województwie zawodach deficytowych – bez zmian w stosunku do lat poprzednich</w:t>
      </w:r>
      <w:r w:rsidRPr="00307470">
        <w:rPr>
          <w:rFonts w:ascii="Arial" w:hAnsi="Arial" w:cs="Arial"/>
          <w:color w:val="00B050"/>
        </w:rPr>
        <w:t xml:space="preserve"> </w:t>
      </w:r>
    </w:p>
    <w:p w14:paraId="0794478F" w14:textId="38F26A77" w:rsidR="00EA5B33" w:rsidRPr="002B2CF5" w:rsidRDefault="00EA5B33" w:rsidP="008E2443">
      <w:pPr>
        <w:pStyle w:val="Default"/>
        <w:spacing w:line="360" w:lineRule="auto"/>
        <w:ind w:firstLine="708"/>
        <w:jc w:val="both"/>
        <w:rPr>
          <w:rFonts w:ascii="Arial" w:hAnsi="Arial" w:cs="Arial"/>
          <w:b/>
        </w:rPr>
      </w:pPr>
      <w:r w:rsidRPr="00EA5B33">
        <w:rPr>
          <w:rFonts w:ascii="Arial" w:hAnsi="Arial" w:cs="Arial"/>
        </w:rPr>
        <w:t xml:space="preserve">Wnioskodawca, który chce spełnić wymagania niniejszego priorytetu powinien udowodnić, że wskazana </w:t>
      </w:r>
      <w:r w:rsidRPr="008E2443">
        <w:rPr>
          <w:rFonts w:ascii="Arial" w:hAnsi="Arial" w:cs="Arial"/>
          <w:b/>
        </w:rPr>
        <w:t>forma kształcenia ustawicznego</w:t>
      </w:r>
      <w:r w:rsidRPr="00EA5B33">
        <w:rPr>
          <w:rFonts w:ascii="Arial" w:hAnsi="Arial" w:cs="Arial"/>
        </w:rPr>
        <w:t xml:space="preserve"> </w:t>
      </w:r>
      <w:r w:rsidRPr="002B2CF5">
        <w:rPr>
          <w:rFonts w:ascii="Arial" w:hAnsi="Arial" w:cs="Arial"/>
          <w:b/>
        </w:rPr>
        <w:t>dotyc</w:t>
      </w:r>
      <w:r w:rsidR="002B2CF5" w:rsidRPr="002B2CF5">
        <w:rPr>
          <w:rFonts w:ascii="Arial" w:hAnsi="Arial" w:cs="Arial"/>
          <w:b/>
        </w:rPr>
        <w:t>zy zawodu deficytowego dla  powiatu sławieńskiego w oparciu o Barometr zawodów 2024:</w:t>
      </w:r>
    </w:p>
    <w:tbl>
      <w:tblPr>
        <w:tblStyle w:val="Tabela-Siatka"/>
        <w:tblW w:w="11199" w:type="dxa"/>
        <w:tblInd w:w="-885" w:type="dxa"/>
        <w:tblLook w:val="04A0" w:firstRow="1" w:lastRow="0" w:firstColumn="1" w:lastColumn="0" w:noHBand="0" w:noVBand="1"/>
      </w:tblPr>
      <w:tblGrid>
        <w:gridCol w:w="3687"/>
        <w:gridCol w:w="3685"/>
        <w:gridCol w:w="3827"/>
      </w:tblGrid>
      <w:tr w:rsidR="002B2CF5" w14:paraId="5BB94FEC" w14:textId="77777777" w:rsidTr="00BC58E5">
        <w:tc>
          <w:tcPr>
            <w:tcW w:w="11199" w:type="dxa"/>
            <w:gridSpan w:val="3"/>
            <w:shd w:val="clear" w:color="auto" w:fill="D0CECE" w:themeFill="background2" w:themeFillShade="E6"/>
          </w:tcPr>
          <w:p w14:paraId="3C37771F" w14:textId="77777777" w:rsidR="002B2CF5" w:rsidRDefault="002B2CF5" w:rsidP="002B2CF5">
            <w:pPr>
              <w:pStyle w:val="Default"/>
              <w:spacing w:line="360" w:lineRule="auto"/>
              <w:jc w:val="center"/>
              <w:rPr>
                <w:rFonts w:ascii="Arial" w:hAnsi="Arial" w:cs="Arial"/>
                <w:b/>
              </w:rPr>
            </w:pPr>
            <w:r w:rsidRPr="002B2CF5">
              <w:rPr>
                <w:rFonts w:ascii="Arial" w:hAnsi="Arial" w:cs="Arial"/>
                <w:b/>
              </w:rPr>
              <w:lastRenderedPageBreak/>
              <w:t xml:space="preserve">Zawody Deficytowe zgodnie z Barometrem zawodów 2024 </w:t>
            </w:r>
          </w:p>
          <w:p w14:paraId="618D9C5A" w14:textId="36E1C74A" w:rsidR="002B2CF5" w:rsidRPr="002B2CF5" w:rsidRDefault="002B2CF5" w:rsidP="002B2CF5">
            <w:pPr>
              <w:pStyle w:val="Default"/>
              <w:spacing w:line="360" w:lineRule="auto"/>
              <w:jc w:val="center"/>
              <w:rPr>
                <w:rFonts w:ascii="Arial" w:hAnsi="Arial" w:cs="Arial"/>
                <w:b/>
              </w:rPr>
            </w:pPr>
            <w:r w:rsidRPr="002B2CF5">
              <w:rPr>
                <w:rFonts w:ascii="Arial" w:hAnsi="Arial" w:cs="Arial"/>
                <w:b/>
              </w:rPr>
              <w:t>dla powiatu sławieńskiego</w:t>
            </w:r>
          </w:p>
        </w:tc>
      </w:tr>
      <w:tr w:rsidR="00BC58E5" w14:paraId="1C04F237" w14:textId="31A707A5" w:rsidTr="00BC58E5">
        <w:trPr>
          <w:trHeight w:val="6531"/>
        </w:trPr>
        <w:tc>
          <w:tcPr>
            <w:tcW w:w="3687" w:type="dxa"/>
          </w:tcPr>
          <w:p w14:paraId="04CCF65C" w14:textId="27495C3B" w:rsidR="00BC58E5" w:rsidRPr="00BC58E5" w:rsidRDefault="00BC58E5" w:rsidP="00EA5B33">
            <w:pPr>
              <w:pStyle w:val="Default"/>
              <w:spacing w:line="360" w:lineRule="auto"/>
              <w:jc w:val="both"/>
              <w:rPr>
                <w:rFonts w:ascii="Arial" w:hAnsi="Arial" w:cs="Arial"/>
                <w:sz w:val="20"/>
                <w:szCs w:val="20"/>
              </w:rPr>
            </w:pPr>
            <w:r>
              <w:rPr>
                <w:rFonts w:ascii="Arial" w:hAnsi="Arial" w:cs="Arial"/>
                <w:sz w:val="20"/>
                <w:szCs w:val="20"/>
              </w:rPr>
              <w:t>- asystenc</w:t>
            </w:r>
            <w:r w:rsidRPr="00BC58E5">
              <w:rPr>
                <w:rFonts w:ascii="Arial" w:hAnsi="Arial" w:cs="Arial"/>
                <w:sz w:val="20"/>
                <w:szCs w:val="20"/>
              </w:rPr>
              <w:t>i w edukacji</w:t>
            </w:r>
          </w:p>
          <w:p w14:paraId="0EA7325C"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blacharze i lakiernicy samochodowi</w:t>
            </w:r>
          </w:p>
          <w:p w14:paraId="3F43AA0C" w14:textId="27E8E315"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cieśle i stolarze budowalni</w:t>
            </w:r>
          </w:p>
          <w:p w14:paraId="2C5C5A85"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cukiernicy</w:t>
            </w:r>
          </w:p>
          <w:p w14:paraId="7CD3DFDF" w14:textId="2E21821C"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dentyści</w:t>
            </w:r>
          </w:p>
          <w:p w14:paraId="568925DE" w14:textId="7C16A6EE"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fizjoterapeuci i masażyści</w:t>
            </w:r>
          </w:p>
          <w:p w14:paraId="0C0EF466" w14:textId="19267FD5" w:rsidR="00BC58E5" w:rsidRPr="00BC58E5" w:rsidRDefault="00BC58E5" w:rsidP="00EA5B33">
            <w:pPr>
              <w:pStyle w:val="Default"/>
              <w:spacing w:line="360" w:lineRule="auto"/>
              <w:jc w:val="both"/>
              <w:rPr>
                <w:rFonts w:ascii="Arial" w:hAnsi="Arial" w:cs="Arial"/>
                <w:sz w:val="20"/>
                <w:szCs w:val="20"/>
              </w:rPr>
            </w:pPr>
            <w:r>
              <w:rPr>
                <w:rFonts w:ascii="Arial" w:hAnsi="Arial" w:cs="Arial"/>
                <w:sz w:val="20"/>
                <w:szCs w:val="20"/>
              </w:rPr>
              <w:t>- k</w:t>
            </w:r>
            <w:r w:rsidRPr="00BC58E5">
              <w:rPr>
                <w:rFonts w:ascii="Arial" w:hAnsi="Arial" w:cs="Arial"/>
                <w:sz w:val="20"/>
                <w:szCs w:val="20"/>
              </w:rPr>
              <w:t>ierowcy autobusów</w:t>
            </w:r>
          </w:p>
          <w:p w14:paraId="0B71A384" w14:textId="3D28EC2B" w:rsidR="00BC58E5" w:rsidRPr="00BC58E5" w:rsidRDefault="00BC58E5" w:rsidP="00EA5B33">
            <w:pPr>
              <w:pStyle w:val="Default"/>
              <w:spacing w:line="360" w:lineRule="auto"/>
              <w:jc w:val="both"/>
              <w:rPr>
                <w:rFonts w:ascii="Arial" w:hAnsi="Arial" w:cs="Arial"/>
                <w:sz w:val="20"/>
                <w:szCs w:val="20"/>
              </w:rPr>
            </w:pPr>
            <w:r>
              <w:rPr>
                <w:rFonts w:ascii="Arial" w:hAnsi="Arial" w:cs="Arial"/>
                <w:sz w:val="20"/>
                <w:szCs w:val="20"/>
              </w:rPr>
              <w:t>- k</w:t>
            </w:r>
            <w:r w:rsidRPr="00BC58E5">
              <w:rPr>
                <w:rFonts w:ascii="Arial" w:hAnsi="Arial" w:cs="Arial"/>
                <w:sz w:val="20"/>
                <w:szCs w:val="20"/>
              </w:rPr>
              <w:t xml:space="preserve">ierowcy samochodów ciężarowych </w:t>
            </w:r>
          </w:p>
          <w:p w14:paraId="6360B84E" w14:textId="219AA81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i ciągników siodłowych</w:t>
            </w:r>
          </w:p>
          <w:p w14:paraId="26931FED"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kucharze</w:t>
            </w:r>
          </w:p>
          <w:p w14:paraId="2C53E9C8" w14:textId="30354A94"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lekarze</w:t>
            </w:r>
          </w:p>
          <w:p w14:paraId="077AD71A"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xml:space="preserve">- logopedzi i </w:t>
            </w:r>
            <w:proofErr w:type="spellStart"/>
            <w:r w:rsidRPr="00BC58E5">
              <w:rPr>
                <w:rFonts w:ascii="Arial" w:hAnsi="Arial" w:cs="Arial"/>
                <w:sz w:val="20"/>
                <w:szCs w:val="20"/>
              </w:rPr>
              <w:t>audiofonolodzy</w:t>
            </w:r>
            <w:proofErr w:type="spellEnd"/>
          </w:p>
          <w:p w14:paraId="0E9AB0ED" w14:textId="1C38BBB5" w:rsidR="00BC58E5" w:rsidRPr="00BC58E5" w:rsidRDefault="00BC58E5" w:rsidP="00EA5B33">
            <w:pPr>
              <w:pStyle w:val="Default"/>
              <w:spacing w:line="360" w:lineRule="auto"/>
              <w:jc w:val="both"/>
              <w:rPr>
                <w:rFonts w:ascii="Arial" w:hAnsi="Arial" w:cs="Arial"/>
                <w:sz w:val="20"/>
                <w:szCs w:val="20"/>
              </w:rPr>
            </w:pPr>
            <w:r>
              <w:rPr>
                <w:rFonts w:ascii="Arial" w:hAnsi="Arial" w:cs="Arial"/>
                <w:sz w:val="20"/>
                <w:szCs w:val="20"/>
              </w:rPr>
              <w:t>-</w:t>
            </w:r>
            <w:r w:rsidRPr="00BC58E5">
              <w:rPr>
                <w:rFonts w:ascii="Arial" w:hAnsi="Arial" w:cs="Arial"/>
                <w:sz w:val="20"/>
                <w:szCs w:val="20"/>
              </w:rPr>
              <w:t xml:space="preserve">mechanicy pojazdów samochodowych </w:t>
            </w:r>
          </w:p>
          <w:p w14:paraId="6C429A7F" w14:textId="77777777" w:rsidR="00BC58E5" w:rsidRDefault="00BC58E5" w:rsidP="00EA5B33">
            <w:pPr>
              <w:pStyle w:val="Default"/>
              <w:spacing w:line="360" w:lineRule="auto"/>
              <w:jc w:val="both"/>
              <w:rPr>
                <w:rFonts w:ascii="Arial" w:hAnsi="Arial" w:cs="Arial"/>
              </w:rPr>
            </w:pPr>
          </w:p>
          <w:p w14:paraId="6F3C00F9" w14:textId="77777777" w:rsidR="00BC58E5" w:rsidRDefault="00BC58E5" w:rsidP="00EA5B33">
            <w:pPr>
              <w:pStyle w:val="Default"/>
              <w:spacing w:line="360" w:lineRule="auto"/>
              <w:jc w:val="both"/>
              <w:rPr>
                <w:rFonts w:ascii="Arial" w:hAnsi="Arial" w:cs="Arial"/>
              </w:rPr>
            </w:pPr>
          </w:p>
        </w:tc>
        <w:tc>
          <w:tcPr>
            <w:tcW w:w="3685" w:type="dxa"/>
          </w:tcPr>
          <w:p w14:paraId="452F497B" w14:textId="77777777"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monterzy instalacji budowlanych</w:t>
            </w:r>
          </w:p>
          <w:p w14:paraId="0F762396" w14:textId="77777777"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murarze i tynkarze</w:t>
            </w:r>
          </w:p>
          <w:p w14:paraId="26DE3FAD" w14:textId="6790987A" w:rsidR="00BC58E5" w:rsidRPr="00BC58E5" w:rsidRDefault="00BC58E5" w:rsidP="00BC58E5">
            <w:pPr>
              <w:pStyle w:val="Default"/>
              <w:spacing w:line="360" w:lineRule="auto"/>
              <w:rPr>
                <w:rFonts w:ascii="Arial" w:hAnsi="Arial" w:cs="Arial"/>
                <w:sz w:val="20"/>
                <w:szCs w:val="20"/>
              </w:rPr>
            </w:pPr>
            <w:r>
              <w:rPr>
                <w:rFonts w:ascii="Arial" w:hAnsi="Arial" w:cs="Arial"/>
                <w:sz w:val="20"/>
                <w:szCs w:val="20"/>
              </w:rPr>
              <w:t>-</w:t>
            </w:r>
            <w:r w:rsidRPr="00BC58E5">
              <w:rPr>
                <w:rFonts w:ascii="Arial" w:hAnsi="Arial" w:cs="Arial"/>
                <w:sz w:val="20"/>
                <w:szCs w:val="20"/>
              </w:rPr>
              <w:t>nauczyciele</w:t>
            </w:r>
            <w:r>
              <w:rPr>
                <w:rFonts w:ascii="Arial" w:hAnsi="Arial" w:cs="Arial"/>
                <w:sz w:val="20"/>
                <w:szCs w:val="20"/>
              </w:rPr>
              <w:t xml:space="preserve"> </w:t>
            </w:r>
            <w:r w:rsidRPr="00BC58E5">
              <w:rPr>
                <w:rFonts w:ascii="Arial" w:hAnsi="Arial" w:cs="Arial"/>
                <w:sz w:val="20"/>
                <w:szCs w:val="20"/>
              </w:rPr>
              <w:t>nauczania wczesnoszkolnego</w:t>
            </w:r>
          </w:p>
          <w:p w14:paraId="244E685C" w14:textId="3B19F724"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nauczyciele praktycznej nauki zawodu</w:t>
            </w:r>
          </w:p>
          <w:p w14:paraId="14700CA3" w14:textId="704EA4B4"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nauczyciele przedmiotów ogólnokształcących</w:t>
            </w:r>
          </w:p>
          <w:p w14:paraId="141189ED" w14:textId="56AF490A"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nauczyciele przedmiotów  zawodowych</w:t>
            </w:r>
          </w:p>
          <w:p w14:paraId="2FAE2880" w14:textId="214C2A78"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nauczyciele przedszkoli</w:t>
            </w:r>
          </w:p>
          <w:p w14:paraId="47548A32" w14:textId="483C55B1"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nauczyciele szkół specjalnych i oddziałów integracyjnych</w:t>
            </w:r>
          </w:p>
          <w:p w14:paraId="086E5729" w14:textId="1A4F23C2"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operatorzy i mechanicy sprzętu do robót ziemnych</w:t>
            </w:r>
          </w:p>
          <w:p w14:paraId="691B87BD" w14:textId="73DD678E" w:rsidR="00BC58E5" w:rsidRPr="00BC58E5" w:rsidRDefault="00BC58E5" w:rsidP="00BC58E5">
            <w:pPr>
              <w:pStyle w:val="Default"/>
              <w:spacing w:line="360" w:lineRule="auto"/>
              <w:rPr>
                <w:rFonts w:ascii="Arial" w:hAnsi="Arial" w:cs="Arial"/>
                <w:sz w:val="20"/>
                <w:szCs w:val="20"/>
              </w:rPr>
            </w:pPr>
            <w:r>
              <w:rPr>
                <w:rFonts w:ascii="Arial" w:hAnsi="Arial" w:cs="Arial"/>
                <w:sz w:val="20"/>
                <w:szCs w:val="20"/>
              </w:rPr>
              <w:t>-</w:t>
            </w:r>
            <w:r w:rsidRPr="00BC58E5">
              <w:rPr>
                <w:rFonts w:ascii="Arial" w:hAnsi="Arial" w:cs="Arial"/>
                <w:sz w:val="20"/>
                <w:szCs w:val="20"/>
              </w:rPr>
              <w:t>opiekunowie osoby starszej lub niepełnosprawnej</w:t>
            </w:r>
          </w:p>
          <w:p w14:paraId="3204A30A" w14:textId="77777777" w:rsidR="00BC58E5" w:rsidRPr="00BC58E5" w:rsidRDefault="00BC58E5" w:rsidP="00BC58E5">
            <w:pPr>
              <w:pStyle w:val="Default"/>
              <w:spacing w:line="360" w:lineRule="auto"/>
              <w:rPr>
                <w:rFonts w:ascii="Arial" w:hAnsi="Arial" w:cs="Arial"/>
                <w:sz w:val="20"/>
                <w:szCs w:val="20"/>
              </w:rPr>
            </w:pPr>
            <w:r w:rsidRPr="00BC58E5">
              <w:rPr>
                <w:rFonts w:ascii="Arial" w:hAnsi="Arial" w:cs="Arial"/>
                <w:sz w:val="20"/>
                <w:szCs w:val="20"/>
              </w:rPr>
              <w:t>- piekarze</w:t>
            </w:r>
          </w:p>
          <w:p w14:paraId="16F8EEAE" w14:textId="000CEC52" w:rsidR="00BC58E5" w:rsidRDefault="00BC58E5" w:rsidP="00BC58E5">
            <w:pPr>
              <w:pStyle w:val="Default"/>
              <w:spacing w:line="360" w:lineRule="auto"/>
              <w:rPr>
                <w:rFonts w:ascii="Arial" w:hAnsi="Arial" w:cs="Arial"/>
              </w:rPr>
            </w:pPr>
            <w:r w:rsidRPr="00BC58E5">
              <w:rPr>
                <w:rFonts w:ascii="Arial" w:hAnsi="Arial" w:cs="Arial"/>
                <w:sz w:val="20"/>
                <w:szCs w:val="20"/>
              </w:rPr>
              <w:t>- pielęgniarki i położne</w:t>
            </w:r>
          </w:p>
        </w:tc>
        <w:tc>
          <w:tcPr>
            <w:tcW w:w="3827" w:type="dxa"/>
          </w:tcPr>
          <w:p w14:paraId="31367150"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pracownicy ochrony fizycznej</w:t>
            </w:r>
          </w:p>
          <w:p w14:paraId="36BC15FA" w14:textId="0AD2AEC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xml:space="preserve">-pracownicy robót wykończeniowych </w:t>
            </w:r>
            <w:r>
              <w:rPr>
                <w:rFonts w:ascii="Arial" w:hAnsi="Arial" w:cs="Arial"/>
                <w:sz w:val="20"/>
                <w:szCs w:val="20"/>
              </w:rPr>
              <w:t xml:space="preserve">             </w:t>
            </w:r>
            <w:r w:rsidRPr="00BC58E5">
              <w:rPr>
                <w:rFonts w:ascii="Arial" w:hAnsi="Arial" w:cs="Arial"/>
                <w:sz w:val="20"/>
                <w:szCs w:val="20"/>
              </w:rPr>
              <w:t>w budownictwie</w:t>
            </w:r>
          </w:p>
          <w:p w14:paraId="3B758EA6"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pracownicy socjalni</w:t>
            </w:r>
          </w:p>
          <w:p w14:paraId="27EE45BB"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psycholodzy i psychoterapeuci</w:t>
            </w:r>
          </w:p>
          <w:p w14:paraId="457C4C1F" w14:textId="2698F431"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xml:space="preserve"> - ratownicy medyczni</w:t>
            </w:r>
          </w:p>
          <w:p w14:paraId="7676F5DD" w14:textId="35421A2B"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robotnicy leśni</w:t>
            </w:r>
          </w:p>
          <w:p w14:paraId="43F2AB7A" w14:textId="66A5EE3D"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robotnicy obróbki drewna i stolarze</w:t>
            </w:r>
          </w:p>
          <w:p w14:paraId="06B18D7B" w14:textId="3CF690C3"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samodzielni księgowi</w:t>
            </w:r>
          </w:p>
          <w:p w14:paraId="179F048B" w14:textId="77777777"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spawacze</w:t>
            </w:r>
          </w:p>
          <w:p w14:paraId="5A1C5B42" w14:textId="0BA5ED72"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-szefowie kuchni</w:t>
            </w:r>
          </w:p>
          <w:p w14:paraId="7792DAD8" w14:textId="77926126" w:rsidR="00BC58E5" w:rsidRPr="00BC58E5" w:rsidRDefault="00BC58E5" w:rsidP="00EA5B33">
            <w:pPr>
              <w:pStyle w:val="Default"/>
              <w:spacing w:line="360" w:lineRule="auto"/>
              <w:jc w:val="both"/>
              <w:rPr>
                <w:rFonts w:ascii="Arial" w:hAnsi="Arial" w:cs="Arial"/>
                <w:sz w:val="20"/>
                <w:szCs w:val="20"/>
              </w:rPr>
            </w:pPr>
            <w:r w:rsidRPr="00BC58E5">
              <w:rPr>
                <w:rFonts w:ascii="Arial" w:hAnsi="Arial" w:cs="Arial"/>
                <w:sz w:val="20"/>
                <w:szCs w:val="20"/>
              </w:rPr>
              <w:t>- ślusarze</w:t>
            </w:r>
          </w:p>
          <w:p w14:paraId="6B8F8A50" w14:textId="77777777" w:rsidR="00BC58E5" w:rsidRPr="00BC58E5" w:rsidRDefault="00BC58E5" w:rsidP="00EA5B33">
            <w:pPr>
              <w:pStyle w:val="Default"/>
              <w:spacing w:line="360" w:lineRule="auto"/>
              <w:jc w:val="both"/>
              <w:rPr>
                <w:rFonts w:ascii="Arial" w:hAnsi="Arial" w:cs="Arial"/>
                <w:sz w:val="22"/>
                <w:szCs w:val="22"/>
              </w:rPr>
            </w:pPr>
          </w:p>
          <w:p w14:paraId="6FDD0514" w14:textId="6B304B0D" w:rsidR="00BC58E5" w:rsidRDefault="00BC58E5" w:rsidP="00EA5B33">
            <w:pPr>
              <w:pStyle w:val="Default"/>
              <w:spacing w:line="360" w:lineRule="auto"/>
              <w:jc w:val="both"/>
              <w:rPr>
                <w:rFonts w:ascii="Arial" w:hAnsi="Arial" w:cs="Arial"/>
              </w:rPr>
            </w:pPr>
          </w:p>
        </w:tc>
      </w:tr>
    </w:tbl>
    <w:p w14:paraId="65CF5CB5" w14:textId="57E285A8" w:rsidR="00307470" w:rsidRDefault="00307470" w:rsidP="00EA5B33">
      <w:pPr>
        <w:pStyle w:val="Default"/>
        <w:spacing w:line="360" w:lineRule="auto"/>
        <w:jc w:val="both"/>
        <w:rPr>
          <w:rFonts w:ascii="Arial" w:hAnsi="Arial" w:cs="Arial"/>
        </w:rPr>
      </w:pPr>
    </w:p>
    <w:p w14:paraId="2B2F99DA" w14:textId="77777777" w:rsidR="004D6916" w:rsidRDefault="00EA5B33" w:rsidP="00EA5B33">
      <w:pPr>
        <w:pStyle w:val="Default"/>
        <w:spacing w:line="360" w:lineRule="auto"/>
        <w:jc w:val="both"/>
        <w:rPr>
          <w:rFonts w:ascii="Arial" w:hAnsi="Arial" w:cs="Arial"/>
          <w:b/>
          <w:color w:val="00B050"/>
        </w:rPr>
      </w:pPr>
      <w:r w:rsidRPr="00307470">
        <w:rPr>
          <w:rFonts w:ascii="Arial" w:hAnsi="Arial" w:cs="Arial"/>
          <w:b/>
          <w:color w:val="00B050"/>
        </w:rPr>
        <w:t xml:space="preserve"> Priorytet PM/3 Wsparcie kształcenia ustawicznego osób powracających na rynek pracy po przerwie związanej ze sprawowaniem opieki nad dzieckiem oraz osób będących członkami rodzin wielodzietnych – bez zmian w stosunku do roku 2023</w:t>
      </w:r>
    </w:p>
    <w:p w14:paraId="50432CB9" w14:textId="77777777" w:rsidR="004D6916" w:rsidRDefault="004D6916" w:rsidP="00EA5B33">
      <w:pPr>
        <w:pStyle w:val="Default"/>
        <w:spacing w:line="360" w:lineRule="auto"/>
        <w:jc w:val="both"/>
        <w:rPr>
          <w:rFonts w:ascii="Arial" w:hAnsi="Arial" w:cs="Arial"/>
          <w:b/>
          <w:color w:val="00B050"/>
        </w:rPr>
      </w:pPr>
    </w:p>
    <w:p w14:paraId="520F9CA3" w14:textId="3AE7AADF" w:rsidR="00307470" w:rsidRPr="000A5DA3" w:rsidRDefault="000A5DA3" w:rsidP="004D6916">
      <w:pPr>
        <w:pStyle w:val="Default"/>
        <w:spacing w:line="360" w:lineRule="auto"/>
        <w:rPr>
          <w:rFonts w:ascii="Arial" w:hAnsi="Arial" w:cs="Arial"/>
          <w:i/>
          <w:color w:val="auto"/>
          <w:u w:val="single"/>
        </w:rPr>
      </w:pPr>
      <w:r w:rsidRPr="000A5DA3">
        <w:rPr>
          <w:rFonts w:ascii="Arial" w:hAnsi="Arial" w:cs="Arial"/>
          <w:i/>
          <w:color w:val="auto"/>
          <w:u w:val="single"/>
        </w:rPr>
        <w:t xml:space="preserve"> - </w:t>
      </w:r>
      <w:r w:rsidR="004D6916" w:rsidRPr="000A5DA3">
        <w:rPr>
          <w:rFonts w:ascii="Arial" w:hAnsi="Arial" w:cs="Arial"/>
          <w:i/>
          <w:color w:val="auto"/>
          <w:u w:val="single"/>
        </w:rPr>
        <w:t xml:space="preserve"> Wsparcie kształcenia ustawicznego osób powracających na rynek pracy po przerwie związanej ze sprawowaniem opieki nad dzieckiem:</w:t>
      </w:r>
    </w:p>
    <w:p w14:paraId="4C084205" w14:textId="6191AAAB" w:rsidR="004D6916" w:rsidRPr="000A5DA3" w:rsidRDefault="00EA5B33" w:rsidP="000A5DA3">
      <w:pPr>
        <w:pStyle w:val="Default"/>
        <w:spacing w:line="360" w:lineRule="auto"/>
        <w:ind w:firstLine="708"/>
        <w:jc w:val="both"/>
        <w:rPr>
          <w:rFonts w:ascii="Arial" w:hAnsi="Arial" w:cs="Arial"/>
        </w:rPr>
      </w:pPr>
      <w:r w:rsidRPr="00EA5B33">
        <w:rPr>
          <w:rFonts w:ascii="Arial" w:hAnsi="Arial" w:cs="Arial"/>
        </w:rPr>
        <w:t>Priorytet adresowany jest do osób</w:t>
      </w:r>
      <w:r w:rsidR="004D6916">
        <w:rPr>
          <w:rFonts w:ascii="Arial" w:hAnsi="Arial" w:cs="Arial"/>
        </w:rPr>
        <w:t xml:space="preserve"> </w:t>
      </w:r>
      <w:r w:rsidR="004D6916" w:rsidRPr="00EA5B33">
        <w:rPr>
          <w:rFonts w:ascii="Arial" w:hAnsi="Arial" w:cs="Arial"/>
        </w:rPr>
        <w:t>(np. ma</w:t>
      </w:r>
      <w:r w:rsidR="004D6916">
        <w:rPr>
          <w:rFonts w:ascii="Arial" w:hAnsi="Arial" w:cs="Arial"/>
        </w:rPr>
        <w:t>tce, ojcu, opiekunowi prawnemu)</w:t>
      </w:r>
      <w:r w:rsidR="004D6916" w:rsidRPr="00EA5B33">
        <w:rPr>
          <w:rFonts w:ascii="Arial" w:hAnsi="Arial" w:cs="Arial"/>
        </w:rPr>
        <w:t xml:space="preserve"> </w:t>
      </w:r>
      <w:r w:rsidR="004D6916">
        <w:rPr>
          <w:rFonts w:ascii="Arial" w:hAnsi="Arial" w:cs="Arial"/>
        </w:rPr>
        <w:t xml:space="preserve"> </w:t>
      </w:r>
      <w:r w:rsidRPr="00EA5B33">
        <w:rPr>
          <w:rFonts w:ascii="Arial" w:hAnsi="Arial" w:cs="Arial"/>
        </w:rPr>
        <w:t xml:space="preserve">, które w ciągu jednego roku przed datą złożenia wniosku o dofinansowanie podjęły pracę po przerwie spowodowanej sprawowaniem opieki nad dzieckiem. 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Wnioskodawca powinien do wniosku dołączyć oświadczenie, że potencjalny </w:t>
      </w:r>
      <w:r w:rsidRPr="00EA5B33">
        <w:rPr>
          <w:rFonts w:ascii="Arial" w:hAnsi="Arial" w:cs="Arial"/>
        </w:rPr>
        <w:lastRenderedPageBreak/>
        <w:t xml:space="preserve">uczestnik szkolenia spełnia warunki dostępu do priorytetu bez szczegółowych informacji mogących zostać uznane za dane wrażliwe np. powody pozostawania bez pracy. </w:t>
      </w:r>
    </w:p>
    <w:p w14:paraId="73D98D0F" w14:textId="6492FFF5" w:rsidR="004D6916" w:rsidRPr="000A5DA3" w:rsidRDefault="000A5DA3" w:rsidP="000A5DA3">
      <w:pPr>
        <w:pStyle w:val="Default"/>
        <w:spacing w:line="360" w:lineRule="auto"/>
        <w:jc w:val="both"/>
        <w:rPr>
          <w:rFonts w:ascii="Arial" w:hAnsi="Arial" w:cs="Arial"/>
          <w:i/>
          <w:color w:val="auto"/>
          <w:u w:val="single"/>
        </w:rPr>
      </w:pPr>
      <w:r w:rsidRPr="000A5DA3">
        <w:rPr>
          <w:rFonts w:ascii="Arial" w:hAnsi="Arial" w:cs="Arial"/>
          <w:i/>
          <w:color w:val="auto"/>
          <w:u w:val="single"/>
        </w:rPr>
        <w:t>- Wsparcie kształcenia osób będących członkami rodzin wielodzietnych:</w:t>
      </w:r>
    </w:p>
    <w:p w14:paraId="767236C3" w14:textId="77777777" w:rsidR="000A5DA3" w:rsidRDefault="00EA5B33" w:rsidP="004D6916">
      <w:pPr>
        <w:pStyle w:val="Default"/>
        <w:spacing w:line="360" w:lineRule="auto"/>
        <w:ind w:firstLine="708"/>
        <w:jc w:val="both"/>
        <w:rPr>
          <w:rFonts w:ascii="Arial" w:hAnsi="Arial" w:cs="Arial"/>
        </w:rPr>
      </w:pPr>
      <w:r w:rsidRPr="00EA5B33">
        <w:rPr>
          <w:rFonts w:ascii="Arial" w:hAnsi="Arial" w:cs="Arial"/>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14:paraId="7D71F4B0" w14:textId="16ABD21A" w:rsidR="004E33F6" w:rsidRPr="000A5DA3" w:rsidRDefault="00EA5B33" w:rsidP="004D6916">
      <w:pPr>
        <w:pStyle w:val="Default"/>
        <w:spacing w:line="360" w:lineRule="auto"/>
        <w:ind w:firstLine="708"/>
        <w:jc w:val="both"/>
        <w:rPr>
          <w:rFonts w:ascii="Arial" w:hAnsi="Arial" w:cs="Arial"/>
          <w:u w:val="single"/>
        </w:rPr>
      </w:pPr>
      <w:r w:rsidRPr="00EA5B33">
        <w:rPr>
          <w:rFonts w:ascii="Arial" w:hAnsi="Arial" w:cs="Arial"/>
        </w:rPr>
        <w:t xml:space="preserve">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w:t>
      </w:r>
      <w:r w:rsidRPr="000A5DA3">
        <w:rPr>
          <w:rFonts w:ascii="Arial" w:hAnsi="Arial" w:cs="Arial"/>
          <w:u w:val="single"/>
        </w:rPr>
        <w:t xml:space="preserve">Prawo do Karty Dużej Rodziny przysługuje także dzieciom: </w:t>
      </w:r>
    </w:p>
    <w:p w14:paraId="7DC3993C" w14:textId="77777777" w:rsidR="004E33F6"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w wieku do 18. roku życia, </w:t>
      </w:r>
    </w:p>
    <w:p w14:paraId="00BF75ED" w14:textId="77777777" w:rsidR="004E33F6"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w wieku do 25. roku życia – w przypadku dzieci uczących się w szkole lub szkole wyższej,</w:t>
      </w:r>
    </w:p>
    <w:p w14:paraId="58A7DB47" w14:textId="77777777" w:rsidR="000A5DA3" w:rsidRDefault="00EA5B33" w:rsidP="00307470">
      <w:pPr>
        <w:pStyle w:val="Default"/>
        <w:spacing w:line="360" w:lineRule="auto"/>
        <w:ind w:firstLine="708"/>
        <w:jc w:val="both"/>
        <w:rPr>
          <w:rFonts w:ascii="Arial" w:hAnsi="Arial" w:cs="Arial"/>
        </w:rPr>
      </w:pPr>
      <w:r w:rsidRPr="00EA5B33">
        <w:rPr>
          <w:rFonts w:ascii="Arial" w:hAnsi="Arial" w:cs="Arial"/>
        </w:rPr>
        <w:t xml:space="preserve"> </w:t>
      </w:r>
      <w:r w:rsidRPr="00EA5B33">
        <w:rPr>
          <w:rFonts w:ascii="MS Gothic" w:eastAsia="MS Gothic" w:hAnsi="MS Gothic" w:cs="MS Gothic" w:hint="eastAsia"/>
        </w:rPr>
        <w:t>✓</w:t>
      </w:r>
      <w:r w:rsidRPr="00EA5B33">
        <w:rPr>
          <w:rFonts w:ascii="Arial" w:hAnsi="Arial" w:cs="Arial"/>
        </w:rPr>
        <w:t xml:space="preserve"> bez ograniczeń wiekowych w przypadku dzieci legitymujących się orzeczeniem o umiarkowanym lub znacznym stopniu niepełnosprawności, </w:t>
      </w:r>
    </w:p>
    <w:p w14:paraId="5E33C352" w14:textId="0B17B10A" w:rsidR="000A5DA3" w:rsidRDefault="00EA5B33" w:rsidP="00307470">
      <w:pPr>
        <w:pStyle w:val="Default"/>
        <w:spacing w:line="360" w:lineRule="auto"/>
        <w:ind w:firstLine="708"/>
        <w:jc w:val="both"/>
        <w:rPr>
          <w:rFonts w:ascii="Arial" w:hAnsi="Arial" w:cs="Arial"/>
        </w:rPr>
      </w:pPr>
      <w:r w:rsidRPr="00EA5B33">
        <w:rPr>
          <w:rFonts w:ascii="Arial" w:hAnsi="Arial" w:cs="Arial"/>
        </w:rPr>
        <w:t>ale tylko w przypadku, gdy w chwili składania wniosku w rodzinie jest co najmniej troje dzieci spełniających powyższe warunk</w:t>
      </w:r>
      <w:r w:rsidR="000A5DA3">
        <w:rPr>
          <w:rFonts w:ascii="Arial" w:hAnsi="Arial" w:cs="Arial"/>
        </w:rPr>
        <w:t xml:space="preserve">i. </w:t>
      </w:r>
    </w:p>
    <w:p w14:paraId="4BF030E8" w14:textId="77777777" w:rsidR="000A5DA3" w:rsidRDefault="00EA5B33" w:rsidP="00307470">
      <w:pPr>
        <w:pStyle w:val="Default"/>
        <w:spacing w:line="360" w:lineRule="auto"/>
        <w:ind w:firstLine="708"/>
        <w:jc w:val="both"/>
        <w:rPr>
          <w:rFonts w:ascii="Arial" w:hAnsi="Arial" w:cs="Arial"/>
        </w:rPr>
      </w:pPr>
      <w:r w:rsidRPr="00EA5B33">
        <w:rPr>
          <w:rFonts w:ascii="Arial" w:hAnsi="Arial" w:cs="Arial"/>
        </w:rPr>
        <w:t xml:space="preserve"> 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4EE8F7AB" w14:textId="77777777" w:rsidR="000A5DA3" w:rsidRDefault="00EA5B33" w:rsidP="00307470">
      <w:pPr>
        <w:pStyle w:val="Default"/>
        <w:spacing w:line="360" w:lineRule="auto"/>
        <w:ind w:firstLine="708"/>
        <w:jc w:val="both"/>
        <w:rPr>
          <w:rFonts w:ascii="Arial" w:hAnsi="Arial" w:cs="Arial"/>
        </w:rPr>
      </w:pPr>
      <w:r w:rsidRPr="00EA5B33">
        <w:rPr>
          <w:rFonts w:ascii="Arial" w:hAnsi="Arial" w:cs="Arial"/>
        </w:rPr>
        <w:t xml:space="preserve">Karta jest przyznawana niezależnie od dochodu w rodzinie. </w:t>
      </w:r>
    </w:p>
    <w:p w14:paraId="69D9B960" w14:textId="77777777" w:rsidR="000A5DA3" w:rsidRDefault="00EA5B33" w:rsidP="00307470">
      <w:pPr>
        <w:pStyle w:val="Default"/>
        <w:spacing w:line="360" w:lineRule="auto"/>
        <w:ind w:firstLine="708"/>
        <w:jc w:val="both"/>
        <w:rPr>
          <w:rFonts w:ascii="Arial" w:hAnsi="Arial" w:cs="Arial"/>
        </w:rPr>
      </w:pPr>
      <w:r w:rsidRPr="00EA5B33">
        <w:rPr>
          <w:rFonts w:ascii="Arial" w:hAnsi="Arial" w:cs="Arial"/>
        </w:rPr>
        <w:lastRenderedPageBreak/>
        <w:t xml:space="preserve">Prawo do posiadania Karty przysługuje członkowi rodziny wielodzietnej, który jest: </w:t>
      </w:r>
    </w:p>
    <w:p w14:paraId="60EF1A78" w14:textId="77777777" w:rsidR="000A5DA3"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osobą posiadającą obywatelstwo polskie, mającą miejsce zamieszkania na terytorium Rzeczypospolitej Polskiej; </w:t>
      </w:r>
    </w:p>
    <w:p w14:paraId="119CD656" w14:textId="77777777" w:rsidR="000A5DA3"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2023 r. poz. 519, z </w:t>
      </w:r>
      <w:proofErr w:type="spellStart"/>
      <w:r w:rsidRPr="00EA5B33">
        <w:rPr>
          <w:rFonts w:ascii="Arial" w:hAnsi="Arial" w:cs="Arial"/>
        </w:rPr>
        <w:t>późn</w:t>
      </w:r>
      <w:proofErr w:type="spellEnd"/>
      <w:r w:rsidRPr="00EA5B33">
        <w:rPr>
          <w:rFonts w:ascii="Arial" w:hAnsi="Arial" w:cs="Arial"/>
        </w:rPr>
        <w:t>. zm.), lub w związku z uzyskaniem w Rzeczypospolitej Polskiej statusu uchodźcy lub ochrony uzupełniającej, jeżeli zamieszkuje z członkami rodziny na terytorium Rzeczypospolitej Polskiej;</w:t>
      </w:r>
    </w:p>
    <w:p w14:paraId="364BA70B" w14:textId="77777777" w:rsidR="000A5DA3" w:rsidRDefault="00EA5B33" w:rsidP="00307470">
      <w:pPr>
        <w:pStyle w:val="Default"/>
        <w:spacing w:line="360" w:lineRule="auto"/>
        <w:ind w:firstLine="708"/>
        <w:jc w:val="both"/>
        <w:rPr>
          <w:rFonts w:ascii="Arial" w:hAnsi="Arial" w:cs="Arial"/>
        </w:rPr>
      </w:pPr>
      <w:r w:rsidRPr="00EA5B33">
        <w:rPr>
          <w:rFonts w:ascii="Arial" w:hAnsi="Arial" w:cs="Arial"/>
        </w:rPr>
        <w:t xml:space="preserve"> </w:t>
      </w:r>
      <w:r w:rsidRPr="00EA5B33">
        <w:rPr>
          <w:rFonts w:ascii="MS Gothic" w:eastAsia="MS Gothic" w:hAnsi="MS Gothic" w:cs="MS Gothic" w:hint="eastAsia"/>
        </w:rPr>
        <w:t>✓</w:t>
      </w:r>
      <w:r w:rsidRPr="00EA5B33">
        <w:rPr>
          <w:rFonts w:ascii="Arial" w:hAnsi="Arial" w:cs="Arial"/>
        </w:rP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2021 r. poz. 1697, z </w:t>
      </w:r>
      <w:proofErr w:type="spellStart"/>
      <w:r w:rsidRPr="00EA5B33">
        <w:rPr>
          <w:rFonts w:ascii="Arial" w:hAnsi="Arial" w:cs="Arial"/>
        </w:rPr>
        <w:t>późn</w:t>
      </w:r>
      <w:proofErr w:type="spellEnd"/>
      <w:r w:rsidRPr="00EA5B33">
        <w:rPr>
          <w:rFonts w:ascii="Arial" w:hAnsi="Arial" w:cs="Arial"/>
        </w:rPr>
        <w:t>. zm.), posiadającym prawo pobytu lub prawo stałego pobytu na terytorium Rzeczypospolitej Polskiej.</w:t>
      </w:r>
    </w:p>
    <w:p w14:paraId="28FC7C70" w14:textId="77777777" w:rsidR="000A5DA3" w:rsidRPr="000A5DA3" w:rsidRDefault="00EA5B33" w:rsidP="00307470">
      <w:pPr>
        <w:pStyle w:val="Default"/>
        <w:spacing w:line="360" w:lineRule="auto"/>
        <w:ind w:firstLine="708"/>
        <w:jc w:val="both"/>
        <w:rPr>
          <w:rFonts w:ascii="Arial" w:hAnsi="Arial" w:cs="Arial"/>
          <w:b/>
        </w:rPr>
      </w:pPr>
      <w:r w:rsidRPr="000A5DA3">
        <w:rPr>
          <w:rFonts w:ascii="Arial" w:hAnsi="Arial" w:cs="Arial"/>
          <w:b/>
        </w:rPr>
        <w:t xml:space="preserve">Uwaga: Warunki - powrotu na rynek pracy po przerwie związanej ze sprawowaniem opieki nad dzieckiem oraz bycia członkiem rodziny wielodzietnej - nie muszą być spełniane łącznie. </w:t>
      </w:r>
    </w:p>
    <w:p w14:paraId="6F9B7DAF" w14:textId="77777777" w:rsidR="000A5DA3" w:rsidRDefault="000A5DA3" w:rsidP="00307470">
      <w:pPr>
        <w:pStyle w:val="Default"/>
        <w:spacing w:line="360" w:lineRule="auto"/>
        <w:ind w:firstLine="708"/>
        <w:jc w:val="both"/>
        <w:rPr>
          <w:rFonts w:ascii="Arial" w:hAnsi="Arial" w:cs="Arial"/>
        </w:rPr>
      </w:pPr>
    </w:p>
    <w:p w14:paraId="3B31A1E1" w14:textId="77777777" w:rsidR="000A5DA3" w:rsidRPr="000A5DA3" w:rsidRDefault="00EA5B33" w:rsidP="00307470">
      <w:pPr>
        <w:pStyle w:val="Default"/>
        <w:spacing w:line="360" w:lineRule="auto"/>
        <w:ind w:firstLine="708"/>
        <w:jc w:val="both"/>
        <w:rPr>
          <w:rFonts w:ascii="Arial" w:hAnsi="Arial" w:cs="Arial"/>
          <w:b/>
          <w:color w:val="00B050"/>
        </w:rPr>
      </w:pPr>
      <w:r w:rsidRPr="000A5DA3">
        <w:rPr>
          <w:rFonts w:ascii="Arial" w:hAnsi="Arial" w:cs="Arial"/>
          <w:b/>
          <w:color w:val="00B050"/>
        </w:rPr>
        <w:t xml:space="preserve">Priorytet PM/4 Wsparcie kształcenia ustawicznego w zakresie umiejętności cyfrowych – zmodyfikowany priorytet z roku 2023. </w:t>
      </w:r>
    </w:p>
    <w:p w14:paraId="6CD5E489" w14:textId="77777777" w:rsidR="00D205EB" w:rsidRDefault="00D205EB" w:rsidP="00D205EB">
      <w:pPr>
        <w:pStyle w:val="Default"/>
        <w:spacing w:line="360" w:lineRule="auto"/>
        <w:jc w:val="both"/>
        <w:rPr>
          <w:rFonts w:ascii="Arial" w:hAnsi="Arial" w:cs="Arial"/>
        </w:rPr>
      </w:pPr>
    </w:p>
    <w:p w14:paraId="64AD518E" w14:textId="582A8DD2" w:rsidR="00D205EB" w:rsidRDefault="00D205EB" w:rsidP="00307470">
      <w:pPr>
        <w:pStyle w:val="Default"/>
        <w:spacing w:line="360" w:lineRule="auto"/>
        <w:ind w:firstLine="708"/>
        <w:jc w:val="both"/>
        <w:rPr>
          <w:rFonts w:ascii="Arial" w:hAnsi="Arial" w:cs="Arial"/>
        </w:rPr>
      </w:pPr>
      <w:r>
        <w:rPr>
          <w:rFonts w:ascii="Arial" w:hAnsi="Arial" w:cs="Arial"/>
        </w:rPr>
        <w:t xml:space="preserve"> Składając </w:t>
      </w:r>
      <w:r w:rsidR="00EA5B33" w:rsidRPr="00EA5B33">
        <w:rPr>
          <w:rFonts w:ascii="Arial" w:hAnsi="Arial" w:cs="Arial"/>
        </w:rPr>
        <w:t xml:space="preserve"> wniosek o dofinansowanie podnoszenia kompetencji cyfrowych </w:t>
      </w:r>
      <w:r w:rsidR="00EA5B33" w:rsidRPr="00D205EB">
        <w:rPr>
          <w:rFonts w:ascii="Arial" w:hAnsi="Arial" w:cs="Arial"/>
          <w:b/>
        </w:rPr>
        <w:t>Wnioskodawca w uzasadnieniu powinien wykazać, że posiadanie konkretnych umiejętności cyfrowych, które objęte są tematyką wnioskowanego szkolenia, jest powiązane z pracą wykonywaną przez osobę kierowaną na szkolenie</w:t>
      </w:r>
      <w:r w:rsidR="00EA5B33" w:rsidRPr="00EA5B33">
        <w:rPr>
          <w:rFonts w:ascii="Arial" w:hAnsi="Arial" w:cs="Arial"/>
        </w:rPr>
        <w:t xml:space="preserve">. </w:t>
      </w:r>
    </w:p>
    <w:p w14:paraId="7A641993" w14:textId="77777777" w:rsidR="00D205EB" w:rsidRDefault="00D205EB" w:rsidP="00307470">
      <w:pPr>
        <w:pStyle w:val="Default"/>
        <w:spacing w:line="360" w:lineRule="auto"/>
        <w:ind w:firstLine="708"/>
        <w:jc w:val="both"/>
        <w:rPr>
          <w:rFonts w:ascii="Arial" w:hAnsi="Arial" w:cs="Arial"/>
        </w:rPr>
      </w:pPr>
    </w:p>
    <w:p w14:paraId="7582D305" w14:textId="61E6D8B0" w:rsidR="00D205EB" w:rsidRDefault="00EA5B33" w:rsidP="00307470">
      <w:pPr>
        <w:pStyle w:val="Default"/>
        <w:spacing w:line="360" w:lineRule="auto"/>
        <w:ind w:firstLine="708"/>
        <w:jc w:val="both"/>
        <w:rPr>
          <w:rFonts w:ascii="Arial" w:hAnsi="Arial" w:cs="Arial"/>
        </w:rPr>
      </w:pPr>
      <w:r w:rsidRPr="00EA5B33">
        <w:rPr>
          <w:rFonts w:ascii="Arial" w:hAnsi="Arial" w:cs="Arial"/>
        </w:rPr>
        <w:lastRenderedPageBreak/>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EA5B33">
        <w:rPr>
          <w:rFonts w:ascii="Arial" w:hAnsi="Arial" w:cs="Arial"/>
        </w:rPr>
        <w:t>cyberbezpieczeństwem</w:t>
      </w:r>
      <w:proofErr w:type="spellEnd"/>
      <w:r w:rsidRPr="00EA5B33">
        <w:rPr>
          <w:rFonts w:ascii="Arial" w:hAnsi="Arial" w:cs="Arial"/>
        </w:rPr>
        <w:t xml:space="preserve">. 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w:t>
      </w:r>
      <w:proofErr w:type="spellStart"/>
      <w:r w:rsidRPr="00EA5B33">
        <w:rPr>
          <w:rFonts w:ascii="Arial" w:hAnsi="Arial" w:cs="Arial"/>
        </w:rPr>
        <w:t>cyberbezpieczeństwem</w:t>
      </w:r>
      <w:proofErr w:type="spellEnd"/>
      <w:r w:rsidRPr="00EA5B33">
        <w:rPr>
          <w:rFonts w:ascii="Arial" w:hAnsi="Arial" w:cs="Arial"/>
        </w:rPr>
        <w:t xml:space="preserve">. Z jednej strony zapotrzebowanie na kompetencje cyfrowe stale rośnie, ponieważ pojawiają się nowe zawody i kwalifikacje, które wymagają od pracowników nowych umiejętności, a poruszanie się w cyfrowej rzeczywistości staje się tak samo ważne jak umiejętność czytania i pisania. Z drugiej strony deficyty kompetencji cyfrowych można znaleźć w praktycznie każdej grupie zawodowej: wśród menedżerów i techników, wśród sprzedawców i pracowników biurowych. Te deficyty ograniczają możliwość rozwoju przedsiębiorstw. Nowe zawody związane z rewolucją cyfrową to nie tylko domena branży IT, jak na przykład specjalista big data (osoba, która zajmuje się analizowaniem i przygotowywaniem rekomendacji biznesowych z ogromnych zbiorów danych) czy specjalista do spraw </w:t>
      </w:r>
      <w:proofErr w:type="spellStart"/>
      <w:r w:rsidRPr="00EA5B33">
        <w:rPr>
          <w:rFonts w:ascii="Arial" w:hAnsi="Arial" w:cs="Arial"/>
        </w:rPr>
        <w:t>cyberbezpieczeństwa</w:t>
      </w:r>
      <w:proofErr w:type="spellEnd"/>
      <w:r w:rsidRPr="00EA5B33">
        <w:rPr>
          <w:rFonts w:ascii="Arial" w:hAnsi="Arial" w:cs="Arial"/>
        </w:rPr>
        <w:t xml:space="preserve"> (przeciwdziała zagrożeniom płynącym z </w:t>
      </w:r>
      <w:proofErr w:type="spellStart"/>
      <w:r w:rsidRPr="00EA5B33">
        <w:rPr>
          <w:rFonts w:ascii="Arial" w:hAnsi="Arial" w:cs="Arial"/>
        </w:rPr>
        <w:t>internetu</w:t>
      </w:r>
      <w:proofErr w:type="spellEnd"/>
      <w:r w:rsidRPr="00EA5B33">
        <w:rPr>
          <w:rFonts w:ascii="Arial" w:hAnsi="Arial" w:cs="Arial"/>
        </w:rPr>
        <w:t xml:space="preserve">). To także zawody, takie jak </w:t>
      </w:r>
      <w:proofErr w:type="spellStart"/>
      <w:r w:rsidRPr="00EA5B33">
        <w:rPr>
          <w:rFonts w:ascii="Arial" w:hAnsi="Arial" w:cs="Arial"/>
        </w:rPr>
        <w:t>traffic</w:t>
      </w:r>
      <w:proofErr w:type="spellEnd"/>
      <w:r w:rsidRPr="00EA5B33">
        <w:rPr>
          <w:rFonts w:ascii="Arial" w:hAnsi="Arial" w:cs="Arial"/>
        </w:rPr>
        <w:t xml:space="preserve"> manager (zajmuje się analizowaniem ruchu na stronach www) czy też menedżer inteligentnych domów, które posiadają system czujników i detektorów oraz zintegrowany system zarządzania (</w:t>
      </w:r>
      <w:hyperlink r:id="rId7" w:history="1">
        <w:r w:rsidR="00D205EB" w:rsidRPr="0032647E">
          <w:rPr>
            <w:rStyle w:val="Hipercze"/>
            <w:rFonts w:ascii="Arial" w:hAnsi="Arial" w:cs="Arial"/>
          </w:rPr>
          <w:t>https://www.biznes.gov.pl/pl/portal/004171</w:t>
        </w:r>
      </w:hyperlink>
      <w:r w:rsidRPr="00EA5B33">
        <w:rPr>
          <w:rFonts w:ascii="Arial" w:hAnsi="Arial" w:cs="Arial"/>
        </w:rPr>
        <w:t xml:space="preserve">) </w:t>
      </w:r>
    </w:p>
    <w:p w14:paraId="65495D9D" w14:textId="77777777" w:rsidR="00D205EB" w:rsidRDefault="00D205EB" w:rsidP="00307470">
      <w:pPr>
        <w:pStyle w:val="Default"/>
        <w:spacing w:line="360" w:lineRule="auto"/>
        <w:ind w:firstLine="708"/>
        <w:jc w:val="both"/>
        <w:rPr>
          <w:rFonts w:ascii="Arial" w:hAnsi="Arial" w:cs="Arial"/>
        </w:rPr>
      </w:pPr>
    </w:p>
    <w:p w14:paraId="4A994898" w14:textId="77777777" w:rsidR="00D205EB" w:rsidRDefault="00D205EB" w:rsidP="00307470">
      <w:pPr>
        <w:pStyle w:val="Default"/>
        <w:spacing w:line="360" w:lineRule="auto"/>
        <w:ind w:firstLine="708"/>
        <w:jc w:val="both"/>
        <w:rPr>
          <w:rFonts w:ascii="Arial" w:hAnsi="Arial" w:cs="Arial"/>
        </w:rPr>
      </w:pPr>
    </w:p>
    <w:p w14:paraId="67BC1B30" w14:textId="77777777" w:rsidR="00F94368" w:rsidRDefault="00F94368" w:rsidP="00307470">
      <w:pPr>
        <w:pStyle w:val="Default"/>
        <w:spacing w:line="360" w:lineRule="auto"/>
        <w:ind w:firstLine="708"/>
        <w:jc w:val="both"/>
        <w:rPr>
          <w:rFonts w:ascii="Arial" w:hAnsi="Arial" w:cs="Arial"/>
        </w:rPr>
      </w:pPr>
    </w:p>
    <w:p w14:paraId="66283EDB" w14:textId="77777777" w:rsidR="00F94368" w:rsidRDefault="00F94368" w:rsidP="00307470">
      <w:pPr>
        <w:pStyle w:val="Default"/>
        <w:spacing w:line="360" w:lineRule="auto"/>
        <w:ind w:firstLine="708"/>
        <w:jc w:val="both"/>
        <w:rPr>
          <w:rFonts w:ascii="Arial" w:hAnsi="Arial" w:cs="Arial"/>
        </w:rPr>
      </w:pPr>
    </w:p>
    <w:p w14:paraId="1BCA13DB" w14:textId="77777777" w:rsidR="000A5DA3" w:rsidRPr="00F94368" w:rsidRDefault="00EA5B33" w:rsidP="00307470">
      <w:pPr>
        <w:pStyle w:val="Default"/>
        <w:spacing w:line="360" w:lineRule="auto"/>
        <w:ind w:firstLine="708"/>
        <w:jc w:val="both"/>
        <w:rPr>
          <w:rFonts w:ascii="Arial" w:hAnsi="Arial" w:cs="Arial"/>
          <w:b/>
          <w:color w:val="00B050"/>
        </w:rPr>
      </w:pPr>
      <w:r w:rsidRPr="00F94368">
        <w:rPr>
          <w:rFonts w:ascii="Arial" w:hAnsi="Arial" w:cs="Arial"/>
          <w:b/>
          <w:color w:val="00B050"/>
        </w:rPr>
        <w:lastRenderedPageBreak/>
        <w:t xml:space="preserve">Priorytet PM/5 Wsparcie kształcenia ustawicznego osób pracujących w branży motoryzacyjnej. </w:t>
      </w:r>
    </w:p>
    <w:p w14:paraId="6A58EEB3" w14:textId="77777777" w:rsidR="000A5DA3" w:rsidRDefault="000A5DA3" w:rsidP="00307470">
      <w:pPr>
        <w:pStyle w:val="Default"/>
        <w:spacing w:line="360" w:lineRule="auto"/>
        <w:ind w:firstLine="708"/>
        <w:jc w:val="both"/>
        <w:rPr>
          <w:rFonts w:ascii="Arial" w:hAnsi="Arial" w:cs="Arial"/>
        </w:rPr>
      </w:pPr>
    </w:p>
    <w:p w14:paraId="32C9A983"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Niniejszy priorytet wynika z trwającej obecnie transformacji branży motoryzacyjnej w kierunku napędów niskoemisyjnych i zeroemisyjnych oraz wzrostu wykorzystania paliw alternatywnych. Powoduje to zmniejszenie produkcji tradycyjnych silników spalinowych i ich części, przy czym przyczynia się do zwiększenia produkcji akumulatorów montowanych w pojazdach elektrycznych oraz komponentów elektronicznych wykorzystywanych w tych pojazdach.</w:t>
      </w:r>
    </w:p>
    <w:p w14:paraId="11EB1BB9" w14:textId="77777777" w:rsidR="00F94368" w:rsidRDefault="00F94368" w:rsidP="00307470">
      <w:pPr>
        <w:pStyle w:val="Default"/>
        <w:spacing w:line="360" w:lineRule="auto"/>
        <w:ind w:firstLine="708"/>
        <w:jc w:val="both"/>
        <w:rPr>
          <w:rFonts w:ascii="Arial" w:hAnsi="Arial" w:cs="Arial"/>
        </w:rPr>
      </w:pPr>
      <w:r>
        <w:rPr>
          <w:rFonts w:ascii="Arial" w:hAnsi="Arial" w:cs="Arial"/>
        </w:rPr>
        <w:t xml:space="preserve"> </w:t>
      </w:r>
      <w:r w:rsidR="00EA5B33" w:rsidRPr="00EA5B33">
        <w:rPr>
          <w:rFonts w:ascii="Arial" w:hAnsi="Arial" w:cs="Arial"/>
        </w:rPr>
        <w:t xml:space="preserve"> W przypadku serwisów obsługujących i naprawiających dotychczas tradycyjne pojazdy spalinowe pojawia się potrzeba podnoszenia umiejętności w zakresie budowy zeroemisyjnych (samochody elektryczne) i niskoemisyjnych (samochody hybrydowe i hybrydowe typu plug-in), układów napędowych oraz diagnozowania i naprawy ich usterek. 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Wsparcie w ramach priorytetu mogą otrzymać pracodawcy i pracownicy zatrudnieni w firmach z szeroko rozumianej branży motoryzacyjnej.</w:t>
      </w:r>
    </w:p>
    <w:p w14:paraId="45ACD47C"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 xml:space="preserve"> O przynależności do ww. </w:t>
      </w:r>
      <w:r w:rsidRPr="00F94368">
        <w:rPr>
          <w:rFonts w:ascii="Arial" w:hAnsi="Arial" w:cs="Arial"/>
          <w:b/>
        </w:rPr>
        <w:t>branży decydować będzie posiadanie</w:t>
      </w:r>
      <w:r w:rsidRPr="00EA5B33">
        <w:rPr>
          <w:rFonts w:ascii="Arial" w:hAnsi="Arial" w:cs="Arial"/>
        </w:rPr>
        <w:t xml:space="preserve"> jako przeważającego jednego z poniższych kodów PKD: </w:t>
      </w:r>
    </w:p>
    <w:p w14:paraId="16F6993B" w14:textId="1A860C8F"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 xml:space="preserve">29.10.B Produkcja samochodów osobowych, </w:t>
      </w:r>
    </w:p>
    <w:p w14:paraId="61150AB2" w14:textId="239C8106"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29.10.C Produkcja autobusów,</w:t>
      </w:r>
    </w:p>
    <w:p w14:paraId="22CC1273" w14:textId="460E8A10"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 xml:space="preserve">29.10.D Produkcja pojazdów samochodowych przeznaczonych do przewozu towarów, </w:t>
      </w:r>
    </w:p>
    <w:p w14:paraId="55276868" w14:textId="36D35B35"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 xml:space="preserve">29.10.E Produkcja pozostałych pojazdów samochodowych, z wyłączeniem motocykli, </w:t>
      </w:r>
    </w:p>
    <w:p w14:paraId="3A1E6FC0" w14:textId="655EE076"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 xml:space="preserve">29.20.Z Produkcja nadwozi do pojazdów silnikowych; produkcja przyczep i naczep, </w:t>
      </w:r>
    </w:p>
    <w:p w14:paraId="1274F3DE" w14:textId="03D5F167"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 xml:space="preserve">29.31.Z Produkcja wyposażenia elektrycznego i elektronicznego do pojazdów silnikowych, </w:t>
      </w:r>
    </w:p>
    <w:p w14:paraId="6E9AEE22" w14:textId="419AAA6D" w:rsidR="00F94368" w:rsidRDefault="00F94368" w:rsidP="00F94368">
      <w:pPr>
        <w:pStyle w:val="Default"/>
        <w:spacing w:line="360" w:lineRule="auto"/>
        <w:jc w:val="both"/>
        <w:rPr>
          <w:rFonts w:ascii="Arial" w:hAnsi="Arial" w:cs="Arial"/>
        </w:rPr>
      </w:pPr>
      <w:r>
        <w:rPr>
          <w:rFonts w:ascii="Arial" w:hAnsi="Arial" w:cs="Arial"/>
        </w:rPr>
        <w:lastRenderedPageBreak/>
        <w:t xml:space="preserve">- </w:t>
      </w:r>
      <w:r w:rsidR="00EA5B33" w:rsidRPr="00EA5B33">
        <w:rPr>
          <w:rFonts w:ascii="Arial" w:hAnsi="Arial" w:cs="Arial"/>
        </w:rPr>
        <w:t xml:space="preserve">29.32.Z Produkcja pozostałych części i akcesoriów do pojazdów silnikowych, z wyłączeniem motocykli, </w:t>
      </w:r>
    </w:p>
    <w:p w14:paraId="762F30BD" w14:textId="6588DF4D" w:rsidR="00F94368" w:rsidRDefault="00F94368" w:rsidP="00F94368">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45.20.Z Konserwacja i naprawa pojazdów samochodowych, z wyłączeniem motocykli.</w:t>
      </w:r>
    </w:p>
    <w:p w14:paraId="4EEB86A8"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 xml:space="preserve"> 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 w pojazdach elektrycznych, budowę instalacji elektrycznej pojazdów niski i zeroemisyjnych, technologie napędów wodorowych, uzyskanie uprawnień SEP do 1 </w:t>
      </w:r>
      <w:proofErr w:type="spellStart"/>
      <w:r w:rsidRPr="00EA5B33">
        <w:rPr>
          <w:rFonts w:ascii="Arial" w:hAnsi="Arial" w:cs="Arial"/>
        </w:rPr>
        <w:t>kv</w:t>
      </w:r>
      <w:proofErr w:type="spellEnd"/>
      <w:r w:rsidRPr="00EA5B33">
        <w:rPr>
          <w:rFonts w:ascii="Arial" w:hAnsi="Arial" w:cs="Arial"/>
        </w:rPr>
        <w:t xml:space="preserve">, urządzeń elektronicznych stosowanych w pojazdach zeroemisyjnych. W przypadku serwisów i zakładów naprawczych w ramach priorytetu przewiduje się dofinansowanie m.in. specjalistycznych szkoleń technicznych w zakresie serwisowania i obsługi samochodów elektrycznych dla mechaników obsługujących i naprawiających dotychczas tradycyjne pojazdy spalinowe, uzyskanie uprawnień SEP do 1 </w:t>
      </w:r>
      <w:proofErr w:type="spellStart"/>
      <w:r w:rsidRPr="00EA5B33">
        <w:rPr>
          <w:rFonts w:ascii="Arial" w:hAnsi="Arial" w:cs="Arial"/>
        </w:rPr>
        <w:t>kv</w:t>
      </w:r>
      <w:proofErr w:type="spellEnd"/>
      <w:r w:rsidRPr="00EA5B33">
        <w:rPr>
          <w:rFonts w:ascii="Arial" w:hAnsi="Arial" w:cs="Arial"/>
        </w:rPr>
        <w:t xml:space="preserve">, które są niezbędne do wykonywania prac przy wysokonapięciowej instalacji elektrycznej pojazdów. </w:t>
      </w:r>
    </w:p>
    <w:p w14:paraId="6FA5A1B7" w14:textId="77777777" w:rsidR="00F94368" w:rsidRDefault="00F94368" w:rsidP="00307470">
      <w:pPr>
        <w:pStyle w:val="Default"/>
        <w:spacing w:line="360" w:lineRule="auto"/>
        <w:ind w:firstLine="708"/>
        <w:jc w:val="both"/>
        <w:rPr>
          <w:rFonts w:ascii="Arial" w:hAnsi="Arial" w:cs="Arial"/>
        </w:rPr>
      </w:pPr>
    </w:p>
    <w:p w14:paraId="4039E3D7" w14:textId="77777777" w:rsidR="00F94368" w:rsidRPr="00F94368" w:rsidRDefault="00EA5B33" w:rsidP="00F94368">
      <w:pPr>
        <w:pStyle w:val="Default"/>
        <w:spacing w:line="360" w:lineRule="auto"/>
        <w:jc w:val="both"/>
        <w:rPr>
          <w:rFonts w:ascii="Arial" w:hAnsi="Arial" w:cs="Arial"/>
          <w:b/>
          <w:color w:val="00B050"/>
        </w:rPr>
      </w:pPr>
      <w:r w:rsidRPr="00F94368">
        <w:rPr>
          <w:rFonts w:ascii="Arial" w:hAnsi="Arial" w:cs="Arial"/>
          <w:b/>
          <w:color w:val="00B050"/>
        </w:rPr>
        <w:t>Priorytet PM/6 Wsparcie kształcenia ustawicznego osób po 45 roku życia.</w:t>
      </w:r>
    </w:p>
    <w:p w14:paraId="2FF2D6AD" w14:textId="77777777" w:rsidR="00F94368" w:rsidRDefault="00F94368" w:rsidP="00307470">
      <w:pPr>
        <w:pStyle w:val="Default"/>
        <w:spacing w:line="360" w:lineRule="auto"/>
        <w:ind w:firstLine="708"/>
        <w:jc w:val="both"/>
        <w:rPr>
          <w:rFonts w:ascii="Arial" w:hAnsi="Arial" w:cs="Arial"/>
        </w:rPr>
      </w:pPr>
    </w:p>
    <w:p w14:paraId="12227E19"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 xml:space="preserve"> W ramach niniejszego priorytetu środki KFS będą mogły sfinansować kształcenie ustawiczne osób wyłącznie w wieku powyżej 45 roku życia (zarówno pracodawców jak i pracowników). Decyduje wiek osoby, która skorzysta z kształcenia ustawicznego, w momencie składania przez pracodawcę wniosku o dofinansowanie w PUP. Temat szkolenia/kursu nie jest narzucony z góry. W uzasadnieniu należy wykazać potrzebę nabycia umiejętności. </w:t>
      </w:r>
    </w:p>
    <w:p w14:paraId="7D3B0C2C" w14:textId="77777777" w:rsidR="00F94368" w:rsidRDefault="00F94368" w:rsidP="00307470">
      <w:pPr>
        <w:pStyle w:val="Default"/>
        <w:spacing w:line="360" w:lineRule="auto"/>
        <w:ind w:firstLine="708"/>
        <w:jc w:val="both"/>
        <w:rPr>
          <w:rFonts w:ascii="Arial" w:hAnsi="Arial" w:cs="Arial"/>
        </w:rPr>
      </w:pPr>
    </w:p>
    <w:p w14:paraId="5D4EEFFD" w14:textId="10A25F14" w:rsidR="00F94368" w:rsidRPr="00F94368" w:rsidRDefault="00EA5B33" w:rsidP="00F94368">
      <w:pPr>
        <w:pStyle w:val="Default"/>
        <w:spacing w:line="360" w:lineRule="auto"/>
        <w:jc w:val="both"/>
        <w:rPr>
          <w:rFonts w:ascii="Arial" w:hAnsi="Arial" w:cs="Arial"/>
          <w:b/>
          <w:color w:val="00B050"/>
        </w:rPr>
      </w:pPr>
      <w:r w:rsidRPr="00F94368">
        <w:rPr>
          <w:rFonts w:ascii="Arial" w:hAnsi="Arial" w:cs="Arial"/>
          <w:b/>
          <w:color w:val="00B050"/>
        </w:rPr>
        <w:t xml:space="preserve">Priorytet PM/7 Wsparcie kształcenia ustawicznego skierowane do pracodawców zatrudniających cudzoziemców – bez zmian w stosunku do lat poprzednich, przeniesiony z priorytetów Rady Rynku Pracy. </w:t>
      </w:r>
    </w:p>
    <w:p w14:paraId="63856C8E" w14:textId="77777777" w:rsidR="00F94368" w:rsidRDefault="00F94368" w:rsidP="00307470">
      <w:pPr>
        <w:pStyle w:val="Default"/>
        <w:spacing w:line="360" w:lineRule="auto"/>
        <w:ind w:firstLine="708"/>
        <w:jc w:val="both"/>
        <w:rPr>
          <w:rFonts w:ascii="Arial" w:hAnsi="Arial" w:cs="Arial"/>
        </w:rPr>
      </w:pPr>
    </w:p>
    <w:p w14:paraId="24313D6F"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 xml:space="preserve">W ramach tego priorytetu mogą być finansowane szkolenia zarówno dla cudzoziemców, jak i polskich pracowników (to samo dotyczy pracodawców), które </w:t>
      </w:r>
      <w:r w:rsidRPr="00EA5B33">
        <w:rPr>
          <w:rFonts w:ascii="Arial" w:hAnsi="Arial" w:cs="Arial"/>
        </w:rPr>
        <w:lastRenderedPageBreak/>
        <w:t xml:space="preserve">odpowiadają na specyficzne potrzeby, jakie mają pracownicy cudzoziemscy i pracodawcy ich zatrudniający. </w:t>
      </w:r>
    </w:p>
    <w:p w14:paraId="08F81FCD"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 xml:space="preserve">Wśród specyficznych potrzeb pracowników cudzoziemskich wskazać można w szczególności: </w:t>
      </w:r>
    </w:p>
    <w:p w14:paraId="479AA5CB" w14:textId="77777777" w:rsidR="00F94368"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doskonalenie znajomości języka polskiego oraz innych niezbędnych do pracy języków, szczególnie w kontekście słownictwa specyficznego dla danego zawodu / branży; </w:t>
      </w:r>
    </w:p>
    <w:p w14:paraId="64B4F168" w14:textId="77777777" w:rsidR="00F94368"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doskonalenie wiedzy z zakresu specyfiki polskich i unijnych regulacji dotyczących wykonywania określonego zawodu; </w:t>
      </w:r>
    </w:p>
    <w:p w14:paraId="23F6F12D" w14:textId="77777777" w:rsidR="00F94368"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ułatwianie rozwijania i uznawania w Polsce kwalifikacji nabytych w innym kraju; </w:t>
      </w:r>
    </w:p>
    <w:p w14:paraId="3445031D" w14:textId="77777777" w:rsidR="00F94368" w:rsidRDefault="00EA5B33" w:rsidP="00307470">
      <w:pPr>
        <w:pStyle w:val="Default"/>
        <w:spacing w:line="360" w:lineRule="auto"/>
        <w:ind w:firstLine="708"/>
        <w:jc w:val="both"/>
        <w:rPr>
          <w:rFonts w:ascii="Arial" w:hAnsi="Arial" w:cs="Arial"/>
        </w:rPr>
      </w:pPr>
      <w:r w:rsidRPr="00EA5B33">
        <w:rPr>
          <w:rFonts w:ascii="MS Gothic" w:eastAsia="MS Gothic" w:hAnsi="MS Gothic" w:cs="MS Gothic" w:hint="eastAsia"/>
        </w:rPr>
        <w:t>✓</w:t>
      </w:r>
      <w:r w:rsidRPr="00EA5B33">
        <w:rPr>
          <w:rFonts w:ascii="Arial" w:hAnsi="Arial" w:cs="Arial"/>
        </w:rPr>
        <w:t xml:space="preserve"> rozwój miękkich kompetencji, w tym komunikacyjnych, uwzględniających konieczność dostosowania się do kultury organizacyjnej polskich przedsiębiorstw i innych podmiotów, zatrudniających cudzoziemców.</w:t>
      </w:r>
    </w:p>
    <w:p w14:paraId="2D466415" w14:textId="77777777" w:rsidR="00F94368" w:rsidRDefault="00EA5B33" w:rsidP="00307470">
      <w:pPr>
        <w:pStyle w:val="Default"/>
        <w:spacing w:line="360" w:lineRule="auto"/>
        <w:ind w:firstLine="708"/>
        <w:jc w:val="both"/>
        <w:rPr>
          <w:rFonts w:ascii="Arial" w:hAnsi="Arial" w:cs="Arial"/>
        </w:rPr>
      </w:pPr>
      <w:r w:rsidRPr="00EA5B33">
        <w:rPr>
          <w:rFonts w:ascii="Arial" w:hAnsi="Arial" w:cs="Arial"/>
        </w:rPr>
        <w:t xml:space="preserve"> 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 </w:t>
      </w:r>
    </w:p>
    <w:p w14:paraId="6F8D9803" w14:textId="77777777" w:rsidR="00F94368" w:rsidRDefault="00F94368" w:rsidP="00307470">
      <w:pPr>
        <w:pStyle w:val="Default"/>
        <w:spacing w:line="360" w:lineRule="auto"/>
        <w:ind w:firstLine="708"/>
        <w:jc w:val="both"/>
        <w:rPr>
          <w:rFonts w:ascii="Arial" w:hAnsi="Arial" w:cs="Arial"/>
        </w:rPr>
      </w:pPr>
    </w:p>
    <w:p w14:paraId="02D903C1" w14:textId="77777777" w:rsidR="00395422" w:rsidRDefault="00EA5B33" w:rsidP="00307470">
      <w:pPr>
        <w:pStyle w:val="Default"/>
        <w:spacing w:line="360" w:lineRule="auto"/>
        <w:ind w:firstLine="708"/>
        <w:jc w:val="both"/>
        <w:rPr>
          <w:rFonts w:ascii="Arial" w:hAnsi="Arial" w:cs="Arial"/>
        </w:rPr>
      </w:pPr>
      <w:r w:rsidRPr="00395422">
        <w:rPr>
          <w:rFonts w:ascii="Arial" w:hAnsi="Arial" w:cs="Arial"/>
          <w:b/>
          <w:color w:val="00B050"/>
        </w:rPr>
        <w:t>Priorytet PM/8 Wsparcie kształcenia ustawicznego w zakresie zarządzania finansami i zapobieganie sytuacjom kryzysowym w przedsiębiorstwach – nowy priorytet</w:t>
      </w:r>
      <w:r w:rsidRPr="00EA5B33">
        <w:rPr>
          <w:rFonts w:ascii="Arial" w:hAnsi="Arial" w:cs="Arial"/>
        </w:rPr>
        <w:t xml:space="preserve"> </w:t>
      </w:r>
    </w:p>
    <w:p w14:paraId="40800071" w14:textId="77777777" w:rsidR="00214AB2" w:rsidRDefault="00F94368" w:rsidP="00307470">
      <w:pPr>
        <w:pStyle w:val="Default"/>
        <w:spacing w:line="360" w:lineRule="auto"/>
        <w:ind w:firstLine="708"/>
        <w:jc w:val="both"/>
        <w:rPr>
          <w:rFonts w:ascii="Arial" w:hAnsi="Arial" w:cs="Arial"/>
        </w:rPr>
      </w:pPr>
      <w:r>
        <w:rPr>
          <w:rFonts w:ascii="Arial" w:hAnsi="Arial" w:cs="Arial"/>
        </w:rPr>
        <w:t>O</w:t>
      </w:r>
      <w:r w:rsidR="00EA5B33" w:rsidRPr="00EA5B33">
        <w:rPr>
          <w:rFonts w:ascii="Arial" w:hAnsi="Arial" w:cs="Arial"/>
        </w:rPr>
        <w:t>becnie wiele firm zwłaszcza z sektora MŚP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w:t>
      </w:r>
    </w:p>
    <w:p w14:paraId="33218E77" w14:textId="0EF1BA91" w:rsidR="00214AB2" w:rsidRDefault="00EA5B33" w:rsidP="00214AB2">
      <w:pPr>
        <w:pStyle w:val="Default"/>
        <w:spacing w:line="360" w:lineRule="auto"/>
        <w:ind w:firstLine="708"/>
        <w:jc w:val="both"/>
        <w:rPr>
          <w:rFonts w:ascii="Arial" w:hAnsi="Arial" w:cs="Arial"/>
        </w:rPr>
      </w:pPr>
      <w:r w:rsidRPr="00EA5B33">
        <w:rPr>
          <w:rFonts w:ascii="Arial" w:hAnsi="Arial" w:cs="Arial"/>
        </w:rPr>
        <w:t xml:space="preserve"> Konieczne staje się zatem wspieranie nabywania umiejętności przedsiębiorców i kadry zarządzającej w zakresie prawidłowej identyfikacji </w:t>
      </w:r>
      <w:proofErr w:type="spellStart"/>
      <w:r w:rsidRPr="00EA5B33">
        <w:rPr>
          <w:rFonts w:ascii="Arial" w:hAnsi="Arial" w:cs="Arial"/>
        </w:rPr>
        <w:t>ryzyk</w:t>
      </w:r>
      <w:proofErr w:type="spellEnd"/>
      <w:r w:rsidRPr="00EA5B33">
        <w:rPr>
          <w:rFonts w:ascii="Arial" w:hAnsi="Arial" w:cs="Arial"/>
        </w:rPr>
        <w:t xml:space="preserve"> towarzyszących danej działalności gospodarczej, umiejętności prawidłowej oceny sytuacji finansowej, trafnej oceny symptomów zwiastujących nadchodzący kryzys finansowy w danej firmie, a nade wszystko umiejętności znajdowania konkretnych </w:t>
      </w:r>
      <w:r w:rsidRPr="00EA5B33">
        <w:rPr>
          <w:rFonts w:ascii="Arial" w:hAnsi="Arial" w:cs="Arial"/>
        </w:rPr>
        <w:lastRenderedPageBreak/>
        <w:t xml:space="preserve">sposobów i rozwiązań przezwyciężania trudności i umiejętności budowania długofalowej odporności na kryzysy, aby pomimo trudności firma mogła przetrwać na rynku. Warunki kryzysu sprawiają, że szanse na przetrwanie mają organizacje uczące się, mogące elastycznie dostosować się do zmian, co stanowi warunek wypracowania przewagi konkurencyjnej na rynku. </w:t>
      </w:r>
    </w:p>
    <w:p w14:paraId="6A8EF3B6" w14:textId="77777777" w:rsidR="00214AB2" w:rsidRDefault="00EA5B33" w:rsidP="00307470">
      <w:pPr>
        <w:pStyle w:val="Default"/>
        <w:spacing w:line="360" w:lineRule="auto"/>
        <w:ind w:firstLine="708"/>
        <w:jc w:val="both"/>
        <w:rPr>
          <w:rFonts w:ascii="Arial" w:hAnsi="Arial" w:cs="Arial"/>
        </w:rPr>
      </w:pPr>
      <w:r w:rsidRPr="00EA5B33">
        <w:rPr>
          <w:rFonts w:ascii="Arial" w:hAnsi="Arial" w:cs="Arial"/>
        </w:rPr>
        <w:t>W celu zapewnienia przedsiębi</w:t>
      </w:r>
      <w:r w:rsidR="00214AB2">
        <w:rPr>
          <w:rFonts w:ascii="Arial" w:hAnsi="Arial" w:cs="Arial"/>
        </w:rPr>
        <w:t xml:space="preserve">orstwu możliwości osiągnięcia </w:t>
      </w:r>
      <w:r w:rsidRPr="00EA5B33">
        <w:rPr>
          <w:rFonts w:ascii="Arial" w:hAnsi="Arial" w:cs="Arial"/>
        </w:rPr>
        <w:t xml:space="preserve"> sukcesu należy optymalizować warunki pracy, budować skuteczny system zarządzania kryzysem, wypracowywać nowe innowacyjne rozwiązania. 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w:t>
      </w:r>
    </w:p>
    <w:p w14:paraId="71A8CCA4" w14:textId="77777777" w:rsidR="00214AB2" w:rsidRDefault="00EA5B33" w:rsidP="00307470">
      <w:pPr>
        <w:pStyle w:val="Default"/>
        <w:spacing w:line="360" w:lineRule="auto"/>
        <w:ind w:firstLine="708"/>
        <w:jc w:val="both"/>
        <w:rPr>
          <w:rFonts w:ascii="Arial" w:hAnsi="Arial" w:cs="Arial"/>
        </w:rPr>
      </w:pPr>
      <w:r w:rsidRPr="00EA5B33">
        <w:rPr>
          <w:rFonts w:ascii="Arial" w:hAnsi="Arial" w:cs="Arial"/>
        </w:rPr>
        <w:t xml:space="preserve"> W ramach tego priorytetu mogą być finansowane szkolenia przede wszystkim dla właścicieli firm, kadry zarządzającej, menadżerów oraz pracowników realizujących zadania w obszarze zarządzanie i finansów. Przykładowe tematy szkoleniowe (moduły) programów szkoleniowych z zakresu zarządzania finansami i zapobiegania sytuacjom kryzysowym w przedsiębiorstwach: </w:t>
      </w:r>
    </w:p>
    <w:p w14:paraId="2D27176E" w14:textId="77777777" w:rsidR="004E6C4A" w:rsidRPr="004E6C4A" w:rsidRDefault="00EA5B33" w:rsidP="004E6C4A">
      <w:pPr>
        <w:pStyle w:val="Default"/>
        <w:spacing w:line="360" w:lineRule="auto"/>
        <w:jc w:val="both"/>
        <w:rPr>
          <w:rFonts w:ascii="Arial" w:hAnsi="Arial" w:cs="Arial"/>
          <w:b/>
        </w:rPr>
      </w:pPr>
      <w:r w:rsidRPr="004E6C4A">
        <w:rPr>
          <w:rFonts w:ascii="Arial" w:hAnsi="Arial" w:cs="Arial"/>
          <w:b/>
        </w:rPr>
        <w:t>1. Zarządzanie finansami:</w:t>
      </w:r>
    </w:p>
    <w:p w14:paraId="5C78BC10" w14:textId="417FFA8F" w:rsidR="004E6C4A" w:rsidRDefault="004E6C4A" w:rsidP="00307470">
      <w:pPr>
        <w:pStyle w:val="Default"/>
        <w:spacing w:line="360" w:lineRule="auto"/>
        <w:ind w:firstLine="708"/>
        <w:jc w:val="both"/>
        <w:rPr>
          <w:rFonts w:ascii="Arial" w:hAnsi="Arial" w:cs="Arial"/>
        </w:rPr>
      </w:pPr>
      <w:r>
        <w:rPr>
          <w:rFonts w:ascii="Arial" w:hAnsi="Arial" w:cs="Arial"/>
        </w:rPr>
        <w:t>●</w:t>
      </w:r>
      <w:r w:rsidR="00EA5B33" w:rsidRPr="00EA5B33">
        <w:rPr>
          <w:rFonts w:ascii="Arial" w:hAnsi="Arial" w:cs="Arial"/>
        </w:rPr>
        <w:t xml:space="preserve"> Analiza finansowa i interpretacja sprawozdań finansowych.</w:t>
      </w:r>
    </w:p>
    <w:p w14:paraId="242E70AF" w14:textId="77777777" w:rsidR="004E6C4A" w:rsidRDefault="004E6C4A" w:rsidP="00307470">
      <w:pPr>
        <w:pStyle w:val="Default"/>
        <w:spacing w:line="360" w:lineRule="auto"/>
        <w:ind w:firstLine="708"/>
        <w:jc w:val="both"/>
        <w:rPr>
          <w:rFonts w:ascii="Arial" w:hAnsi="Arial" w:cs="Arial"/>
        </w:rPr>
      </w:pPr>
      <w:r>
        <w:rPr>
          <w:rFonts w:ascii="Arial" w:hAnsi="Arial" w:cs="Arial"/>
        </w:rPr>
        <w:t xml:space="preserve">● </w:t>
      </w:r>
      <w:r w:rsidR="00EA5B33" w:rsidRPr="00EA5B33">
        <w:rPr>
          <w:rFonts w:ascii="Arial" w:hAnsi="Arial" w:cs="Arial"/>
        </w:rPr>
        <w:t xml:space="preserve">Planowanie budżetu i kontrola kosztów. </w:t>
      </w:r>
    </w:p>
    <w:p w14:paraId="5967C6DB" w14:textId="1ABEEDBC" w:rsidR="004E6C4A" w:rsidRDefault="004E6C4A" w:rsidP="004E6C4A">
      <w:pPr>
        <w:pStyle w:val="Default"/>
        <w:spacing w:line="360" w:lineRule="auto"/>
        <w:ind w:firstLine="708"/>
        <w:jc w:val="both"/>
        <w:rPr>
          <w:rFonts w:ascii="Arial" w:hAnsi="Arial" w:cs="Arial"/>
        </w:rPr>
      </w:pPr>
      <w:r>
        <w:rPr>
          <w:rFonts w:ascii="Arial" w:hAnsi="Arial" w:cs="Arial"/>
        </w:rPr>
        <w:t xml:space="preserve">● </w:t>
      </w:r>
      <w:r w:rsidR="00EA5B33" w:rsidRPr="00EA5B33">
        <w:rPr>
          <w:rFonts w:ascii="Arial" w:hAnsi="Arial" w:cs="Arial"/>
        </w:rPr>
        <w:t xml:space="preserve">Skuteczne zarządzanie płynnością finansową. </w:t>
      </w:r>
    </w:p>
    <w:p w14:paraId="29B2FA6C" w14:textId="77777777" w:rsidR="004E6C4A" w:rsidRPr="004E6C4A" w:rsidRDefault="00EA5B33" w:rsidP="004E6C4A">
      <w:pPr>
        <w:pStyle w:val="Default"/>
        <w:spacing w:line="360" w:lineRule="auto"/>
        <w:jc w:val="both"/>
        <w:rPr>
          <w:rFonts w:ascii="Arial" w:hAnsi="Arial" w:cs="Arial"/>
          <w:b/>
        </w:rPr>
      </w:pPr>
      <w:r w:rsidRPr="004E6C4A">
        <w:rPr>
          <w:rFonts w:ascii="Arial" w:hAnsi="Arial" w:cs="Arial"/>
          <w:b/>
        </w:rPr>
        <w:t xml:space="preserve">2. Zapobieganie sytuacjom kryzysowym: </w:t>
      </w:r>
    </w:p>
    <w:p w14:paraId="0CBC8C09" w14:textId="77777777" w:rsidR="004E6C4A" w:rsidRDefault="004E6C4A" w:rsidP="004E6C4A">
      <w:pPr>
        <w:pStyle w:val="Default"/>
        <w:spacing w:line="360" w:lineRule="auto"/>
        <w:jc w:val="both"/>
        <w:rPr>
          <w:rFonts w:ascii="Arial" w:hAnsi="Arial" w:cs="Arial"/>
        </w:rPr>
      </w:pPr>
      <w:r>
        <w:rPr>
          <w:rFonts w:ascii="Arial" w:hAnsi="Arial" w:cs="Arial"/>
        </w:rPr>
        <w:t xml:space="preserve">          ●</w:t>
      </w:r>
      <w:r w:rsidR="00EA5B33" w:rsidRPr="00EA5B33">
        <w:rPr>
          <w:rFonts w:ascii="Arial" w:hAnsi="Arial" w:cs="Arial"/>
        </w:rPr>
        <w:t xml:space="preserve"> Wczesne wykrywanie sygnałów ostrzegawczych. </w:t>
      </w:r>
    </w:p>
    <w:p w14:paraId="1D7E8F8E" w14:textId="4A465435"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 xml:space="preserve">Ocena ryzyka i strategie jego minimalizacji. </w:t>
      </w:r>
    </w:p>
    <w:p w14:paraId="08F05DF6" w14:textId="7B00B474"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Planowanie awaryjne i scenariusze kryzysowe.</w:t>
      </w:r>
    </w:p>
    <w:p w14:paraId="36FE61F7" w14:textId="77777777" w:rsidR="004E6C4A" w:rsidRPr="004E6C4A" w:rsidRDefault="00EA5B33" w:rsidP="004E6C4A">
      <w:pPr>
        <w:pStyle w:val="Default"/>
        <w:spacing w:line="360" w:lineRule="auto"/>
        <w:jc w:val="both"/>
        <w:rPr>
          <w:rFonts w:ascii="Arial" w:hAnsi="Arial" w:cs="Arial"/>
          <w:b/>
        </w:rPr>
      </w:pPr>
      <w:r w:rsidRPr="004E6C4A">
        <w:rPr>
          <w:rFonts w:ascii="Arial" w:hAnsi="Arial" w:cs="Arial"/>
          <w:b/>
        </w:rPr>
        <w:t xml:space="preserve"> 3. Komunikacja w sytuacjach kryzysowych: </w:t>
      </w:r>
    </w:p>
    <w:p w14:paraId="6517BE19" w14:textId="7A0E44E2"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Skuteczna komunikacja z interesariuszami w trudnych sytuacjach.</w:t>
      </w:r>
    </w:p>
    <w:p w14:paraId="2999A32A" w14:textId="074165B1"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Zarządzanie wizerunkiem firmy podczas kryzysu.</w:t>
      </w:r>
    </w:p>
    <w:p w14:paraId="7AA0B217" w14:textId="77777777" w:rsidR="004E6C4A" w:rsidRPr="004E6C4A" w:rsidRDefault="00EA5B33" w:rsidP="004E6C4A">
      <w:pPr>
        <w:pStyle w:val="Default"/>
        <w:spacing w:line="360" w:lineRule="auto"/>
        <w:jc w:val="both"/>
        <w:rPr>
          <w:rFonts w:ascii="Arial" w:hAnsi="Arial" w:cs="Arial"/>
          <w:b/>
        </w:rPr>
      </w:pPr>
      <w:r w:rsidRPr="004E6C4A">
        <w:rPr>
          <w:rFonts w:ascii="Arial" w:hAnsi="Arial" w:cs="Arial"/>
          <w:b/>
        </w:rPr>
        <w:t xml:space="preserve"> 4. Doskonalenie umiejętności przywódczych: </w:t>
      </w:r>
    </w:p>
    <w:p w14:paraId="72E6FBA2" w14:textId="77777777"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 xml:space="preserve">Rozwijanie umiejętności decyzyjnych w warunkach presji. </w:t>
      </w:r>
    </w:p>
    <w:p w14:paraId="4B75F3A3" w14:textId="071DDB52"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 xml:space="preserve">Motywowanie zespołu w trudnych czasach. </w:t>
      </w:r>
    </w:p>
    <w:p w14:paraId="247F1A38" w14:textId="77777777" w:rsidR="004E6C4A" w:rsidRPr="004E6C4A" w:rsidRDefault="00EA5B33" w:rsidP="004E6C4A">
      <w:pPr>
        <w:pStyle w:val="Default"/>
        <w:spacing w:line="360" w:lineRule="auto"/>
        <w:jc w:val="both"/>
        <w:rPr>
          <w:rFonts w:ascii="Arial" w:hAnsi="Arial" w:cs="Arial"/>
          <w:b/>
        </w:rPr>
      </w:pPr>
      <w:r w:rsidRPr="004E6C4A">
        <w:rPr>
          <w:rFonts w:ascii="Arial" w:hAnsi="Arial" w:cs="Arial"/>
          <w:b/>
        </w:rPr>
        <w:lastRenderedPageBreak/>
        <w:t xml:space="preserve">5. Technologie wspierające zarządzanie finansami: </w:t>
      </w:r>
    </w:p>
    <w:p w14:paraId="3DC0B751" w14:textId="77777777"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Wykorzystanie nowoczesnych narzędzi i systemów do analizy danych finansowych.</w:t>
      </w:r>
    </w:p>
    <w:p w14:paraId="050D00D1" w14:textId="77777777" w:rsidR="004E6C4A" w:rsidRDefault="004E6C4A" w:rsidP="004E6C4A">
      <w:pPr>
        <w:pStyle w:val="Default"/>
        <w:spacing w:line="360" w:lineRule="auto"/>
        <w:jc w:val="both"/>
        <w:rPr>
          <w:rFonts w:ascii="Arial" w:hAnsi="Arial" w:cs="Arial"/>
        </w:rPr>
      </w:pPr>
      <w:r>
        <w:rPr>
          <w:rFonts w:ascii="Arial" w:hAnsi="Arial" w:cs="Arial"/>
        </w:rPr>
        <w:t xml:space="preserve">          ● </w:t>
      </w:r>
      <w:r w:rsidR="00EA5B33" w:rsidRPr="00EA5B33">
        <w:rPr>
          <w:rFonts w:ascii="Arial" w:hAnsi="Arial" w:cs="Arial"/>
        </w:rPr>
        <w:t>Automatyzacja procesów księgowych i raportowania.</w:t>
      </w:r>
    </w:p>
    <w:p w14:paraId="10AE8D61" w14:textId="77777777" w:rsidR="004E6C4A" w:rsidRDefault="004E6C4A" w:rsidP="004E6C4A">
      <w:pPr>
        <w:pStyle w:val="Default"/>
        <w:spacing w:line="360" w:lineRule="auto"/>
        <w:jc w:val="both"/>
        <w:rPr>
          <w:rFonts w:ascii="Arial" w:hAnsi="Arial" w:cs="Arial"/>
        </w:rPr>
      </w:pPr>
    </w:p>
    <w:p w14:paraId="04CC9853" w14:textId="692E4BD2" w:rsidR="004E6C4A" w:rsidRDefault="00EA5B33" w:rsidP="004E6C4A">
      <w:pPr>
        <w:pStyle w:val="Default"/>
        <w:spacing w:line="360" w:lineRule="auto"/>
        <w:jc w:val="both"/>
        <w:rPr>
          <w:rFonts w:ascii="Arial" w:hAnsi="Arial" w:cs="Arial"/>
        </w:rPr>
      </w:pPr>
      <w:r w:rsidRPr="00EA5B33">
        <w:rPr>
          <w:rFonts w:ascii="Arial" w:hAnsi="Arial" w:cs="Arial"/>
        </w:rPr>
        <w:t xml:space="preserve"> Wnioskodawca, który chce spełnić wymagania niniejszego priorytetu powinien wykazać powiązanie zakresu obowiązków pracownika z wnioskowanym szkoleniem. 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w:t>
      </w:r>
    </w:p>
    <w:p w14:paraId="57F50AD7" w14:textId="77777777" w:rsidR="00395422" w:rsidRDefault="00395422" w:rsidP="00307470">
      <w:pPr>
        <w:pStyle w:val="Default"/>
        <w:spacing w:line="360" w:lineRule="auto"/>
        <w:ind w:firstLine="708"/>
        <w:jc w:val="both"/>
        <w:rPr>
          <w:rFonts w:ascii="Arial" w:hAnsi="Arial" w:cs="Arial"/>
        </w:rPr>
      </w:pPr>
    </w:p>
    <w:p w14:paraId="6EADAE9F" w14:textId="77777777" w:rsidR="00395422" w:rsidRDefault="00395422" w:rsidP="00307470">
      <w:pPr>
        <w:pStyle w:val="Default"/>
        <w:spacing w:line="360" w:lineRule="auto"/>
        <w:ind w:firstLine="708"/>
        <w:jc w:val="both"/>
        <w:rPr>
          <w:rFonts w:ascii="Arial" w:hAnsi="Arial" w:cs="Arial"/>
        </w:rPr>
      </w:pPr>
    </w:p>
    <w:p w14:paraId="181105C5" w14:textId="77777777" w:rsidR="00395422" w:rsidRDefault="00395422" w:rsidP="00307470">
      <w:pPr>
        <w:pStyle w:val="Default"/>
        <w:spacing w:line="360" w:lineRule="auto"/>
        <w:ind w:firstLine="708"/>
        <w:jc w:val="both"/>
        <w:rPr>
          <w:rFonts w:ascii="Arial" w:hAnsi="Arial" w:cs="Arial"/>
        </w:rPr>
      </w:pPr>
    </w:p>
    <w:p w14:paraId="301F9B3F" w14:textId="77777777" w:rsidR="004E6C4A" w:rsidRDefault="004E6C4A" w:rsidP="00307470">
      <w:pPr>
        <w:pStyle w:val="Default"/>
        <w:spacing w:line="360" w:lineRule="auto"/>
        <w:ind w:firstLine="708"/>
        <w:jc w:val="both"/>
        <w:rPr>
          <w:rFonts w:ascii="Arial" w:hAnsi="Arial" w:cs="Arial"/>
        </w:rPr>
      </w:pPr>
    </w:p>
    <w:p w14:paraId="47937F33" w14:textId="77777777" w:rsidR="004E6C4A" w:rsidRDefault="004E6C4A" w:rsidP="00307470">
      <w:pPr>
        <w:pStyle w:val="Default"/>
        <w:spacing w:line="360" w:lineRule="auto"/>
        <w:ind w:firstLine="708"/>
        <w:jc w:val="both"/>
        <w:rPr>
          <w:rFonts w:ascii="Arial" w:hAnsi="Arial" w:cs="Arial"/>
        </w:rPr>
      </w:pPr>
    </w:p>
    <w:p w14:paraId="0083B407" w14:textId="77777777" w:rsidR="004E6C4A" w:rsidRDefault="004E6C4A" w:rsidP="00307470">
      <w:pPr>
        <w:pStyle w:val="Default"/>
        <w:spacing w:line="360" w:lineRule="auto"/>
        <w:ind w:firstLine="708"/>
        <w:jc w:val="both"/>
        <w:rPr>
          <w:rFonts w:ascii="Arial" w:hAnsi="Arial" w:cs="Arial"/>
        </w:rPr>
      </w:pPr>
    </w:p>
    <w:p w14:paraId="579E249E" w14:textId="77777777" w:rsidR="004E6C4A" w:rsidRDefault="004E6C4A" w:rsidP="00307470">
      <w:pPr>
        <w:pStyle w:val="Default"/>
        <w:spacing w:line="360" w:lineRule="auto"/>
        <w:ind w:firstLine="708"/>
        <w:jc w:val="both"/>
        <w:rPr>
          <w:rFonts w:ascii="Arial" w:hAnsi="Arial" w:cs="Arial"/>
        </w:rPr>
      </w:pPr>
    </w:p>
    <w:p w14:paraId="601721B8" w14:textId="77777777" w:rsidR="00395422" w:rsidRDefault="00395422" w:rsidP="00307470">
      <w:pPr>
        <w:pStyle w:val="Default"/>
        <w:spacing w:line="360" w:lineRule="auto"/>
        <w:ind w:firstLine="708"/>
        <w:jc w:val="both"/>
        <w:rPr>
          <w:rFonts w:ascii="Arial" w:hAnsi="Arial" w:cs="Arial"/>
        </w:rPr>
      </w:pPr>
    </w:p>
    <w:p w14:paraId="145B5A6A" w14:textId="63C7E80B" w:rsidR="00077202" w:rsidRPr="00DC54F3" w:rsidRDefault="00077202" w:rsidP="00DC54F3">
      <w:pPr>
        <w:spacing w:line="360" w:lineRule="auto"/>
        <w:ind w:firstLine="708"/>
        <w:jc w:val="both"/>
        <w:rPr>
          <w:rFonts w:ascii="Arial" w:hAnsi="Arial" w:cs="Arial"/>
          <w:sz w:val="24"/>
          <w:szCs w:val="24"/>
        </w:rPr>
      </w:pPr>
    </w:p>
    <w:sectPr w:rsidR="00077202" w:rsidRPr="00DC5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9930"/>
    <w:multiLevelType w:val="hybridMultilevel"/>
    <w:tmpl w:val="1764FB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3C12D0"/>
    <w:multiLevelType w:val="hybridMultilevel"/>
    <w:tmpl w:val="F31CF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7E1D9E"/>
    <w:multiLevelType w:val="hybridMultilevel"/>
    <w:tmpl w:val="E8C8F2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803871"/>
    <w:multiLevelType w:val="hybridMultilevel"/>
    <w:tmpl w:val="10D2B5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120D91"/>
    <w:multiLevelType w:val="hybridMultilevel"/>
    <w:tmpl w:val="6548F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74270F"/>
    <w:multiLevelType w:val="hybridMultilevel"/>
    <w:tmpl w:val="35DC93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2090FA8"/>
    <w:multiLevelType w:val="hybridMultilevel"/>
    <w:tmpl w:val="B8AE71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1C"/>
    <w:rsid w:val="00016AB8"/>
    <w:rsid w:val="00077202"/>
    <w:rsid w:val="000A5DA3"/>
    <w:rsid w:val="00161F74"/>
    <w:rsid w:val="002125D1"/>
    <w:rsid w:val="00214AB2"/>
    <w:rsid w:val="0024706F"/>
    <w:rsid w:val="002B2CF5"/>
    <w:rsid w:val="00307470"/>
    <w:rsid w:val="00335C02"/>
    <w:rsid w:val="00395422"/>
    <w:rsid w:val="003A3FFB"/>
    <w:rsid w:val="003B644E"/>
    <w:rsid w:val="004030F1"/>
    <w:rsid w:val="0049705C"/>
    <w:rsid w:val="004D6916"/>
    <w:rsid w:val="004E33F6"/>
    <w:rsid w:val="004E6C4A"/>
    <w:rsid w:val="005A5B0A"/>
    <w:rsid w:val="006175B9"/>
    <w:rsid w:val="00681D74"/>
    <w:rsid w:val="00816100"/>
    <w:rsid w:val="008C39EF"/>
    <w:rsid w:val="008E2443"/>
    <w:rsid w:val="00AA2908"/>
    <w:rsid w:val="00B21C1C"/>
    <w:rsid w:val="00BC58E5"/>
    <w:rsid w:val="00BF1510"/>
    <w:rsid w:val="00BF63CD"/>
    <w:rsid w:val="00C41C26"/>
    <w:rsid w:val="00C8492D"/>
    <w:rsid w:val="00CA0A6E"/>
    <w:rsid w:val="00CC5530"/>
    <w:rsid w:val="00D205EB"/>
    <w:rsid w:val="00DC54F3"/>
    <w:rsid w:val="00E56F72"/>
    <w:rsid w:val="00EA5B33"/>
    <w:rsid w:val="00ED6058"/>
    <w:rsid w:val="00F94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1C1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1C1C"/>
    <w:pPr>
      <w:ind w:left="720"/>
      <w:contextualSpacing/>
    </w:pPr>
  </w:style>
  <w:style w:type="character" w:customStyle="1" w:styleId="markedcontent">
    <w:name w:val="markedcontent"/>
    <w:basedOn w:val="Domylnaczcionkaakapitu"/>
    <w:rsid w:val="0049705C"/>
  </w:style>
  <w:style w:type="character" w:styleId="Pogrubienie">
    <w:name w:val="Strong"/>
    <w:basedOn w:val="Domylnaczcionkaakapitu"/>
    <w:uiPriority w:val="22"/>
    <w:qFormat/>
    <w:rsid w:val="00016AB8"/>
    <w:rPr>
      <w:b/>
      <w:bCs/>
    </w:rPr>
  </w:style>
  <w:style w:type="character" w:styleId="Uwydatnienie">
    <w:name w:val="Emphasis"/>
    <w:basedOn w:val="Domylnaczcionkaakapitu"/>
    <w:uiPriority w:val="20"/>
    <w:qFormat/>
    <w:rsid w:val="00016AB8"/>
    <w:rPr>
      <w:i/>
      <w:iCs/>
    </w:rPr>
  </w:style>
  <w:style w:type="paragraph" w:styleId="Tekstdymka">
    <w:name w:val="Balloon Text"/>
    <w:basedOn w:val="Normalny"/>
    <w:link w:val="TekstdymkaZnak"/>
    <w:uiPriority w:val="99"/>
    <w:semiHidden/>
    <w:unhideWhenUsed/>
    <w:rsid w:val="00DC5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4F3"/>
    <w:rPr>
      <w:rFonts w:ascii="Tahoma" w:hAnsi="Tahoma" w:cs="Tahoma"/>
      <w:sz w:val="16"/>
      <w:szCs w:val="16"/>
    </w:rPr>
  </w:style>
  <w:style w:type="table" w:styleId="Tabela-Siatka">
    <w:name w:val="Table Grid"/>
    <w:basedOn w:val="Standardowy"/>
    <w:uiPriority w:val="39"/>
    <w:rsid w:val="002B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205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1C1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21C1C"/>
    <w:pPr>
      <w:ind w:left="720"/>
      <w:contextualSpacing/>
    </w:pPr>
  </w:style>
  <w:style w:type="character" w:customStyle="1" w:styleId="markedcontent">
    <w:name w:val="markedcontent"/>
    <w:basedOn w:val="Domylnaczcionkaakapitu"/>
    <w:rsid w:val="0049705C"/>
  </w:style>
  <w:style w:type="character" w:styleId="Pogrubienie">
    <w:name w:val="Strong"/>
    <w:basedOn w:val="Domylnaczcionkaakapitu"/>
    <w:uiPriority w:val="22"/>
    <w:qFormat/>
    <w:rsid w:val="00016AB8"/>
    <w:rPr>
      <w:b/>
      <w:bCs/>
    </w:rPr>
  </w:style>
  <w:style w:type="character" w:styleId="Uwydatnienie">
    <w:name w:val="Emphasis"/>
    <w:basedOn w:val="Domylnaczcionkaakapitu"/>
    <w:uiPriority w:val="20"/>
    <w:qFormat/>
    <w:rsid w:val="00016AB8"/>
    <w:rPr>
      <w:i/>
      <w:iCs/>
    </w:rPr>
  </w:style>
  <w:style w:type="paragraph" w:styleId="Tekstdymka">
    <w:name w:val="Balloon Text"/>
    <w:basedOn w:val="Normalny"/>
    <w:link w:val="TekstdymkaZnak"/>
    <w:uiPriority w:val="99"/>
    <w:semiHidden/>
    <w:unhideWhenUsed/>
    <w:rsid w:val="00DC54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54F3"/>
    <w:rPr>
      <w:rFonts w:ascii="Tahoma" w:hAnsi="Tahoma" w:cs="Tahoma"/>
      <w:sz w:val="16"/>
      <w:szCs w:val="16"/>
    </w:rPr>
  </w:style>
  <w:style w:type="table" w:styleId="Tabela-Siatka">
    <w:name w:val="Table Grid"/>
    <w:basedOn w:val="Standardowy"/>
    <w:uiPriority w:val="39"/>
    <w:rsid w:val="002B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20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znes.gov.pl/pl/portal/004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01E6-CEB2-4A26-A2A5-81EA1686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2745</Words>
  <Characters>16472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Kowalska</dc:creator>
  <cp:lastModifiedBy>Paulina Lompert</cp:lastModifiedBy>
  <cp:revision>21</cp:revision>
  <cp:lastPrinted>2024-02-29T09:58:00Z</cp:lastPrinted>
  <dcterms:created xsi:type="dcterms:W3CDTF">2022-01-25T13:14:00Z</dcterms:created>
  <dcterms:modified xsi:type="dcterms:W3CDTF">2024-02-29T09:59:00Z</dcterms:modified>
</cp:coreProperties>
</file>